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
    <w:p>
      <w:pPr>
        <w:pStyle w:val="Heading1"/>
      </w:pPr>
      <w:r>
        <w:t xml:space="preserve">Advanced Robotics Solutions</w:t>
      </w:r>
    </w:p>
    <w:p>
      <w:pPr>
        <w:pStyle w:val="FirstParagraph"/>
      </w:pPr>
      <w:r>
        <w:t xml:space="preserve">1234 Innovation Drive, Suite 500</w:t>
      </w:r>
    </w:p>
    <w:p>
      <w:pPr>
        <w:pStyle w:val="BodyText"/>
      </w:pPr>
      <w:r>
        <w:t xml:space="preserve">Houston, Texas 77002</w:t>
      </w:r>
    </w:p>
    <w:p>
      <w:pPr>
        <w:pStyle w:val="BodyText"/>
      </w:pPr>
      <w:r>
        <w:t xml:space="preserve">United States</w:t>
      </w:r>
    </w:p>
    <w:p>
      <w:pPr>
        <w:pStyle w:val="BodyText"/>
      </w:pPr>
      <w:r>
        <w:t xml:space="preserve">Tel: (713) 555-0199</w:t>
      </w:r>
    </w:p>
    <w:p>
      <w:pPr>
        <w:pStyle w:val="BodyText"/>
      </w:pPr>
      <w:r>
        <w:t xml:space="preserve">Email: billing@advancedrobotics-hou.com</w:t>
      </w:r>
    </w:p>
    <w:p>
      <w:pPr>
        <w:pStyle w:val="BodyText"/>
      </w:pPr>
      <w:r>
        <w:t xml:space="preserve">TIN: 74-1234567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INV-2023-ROB-8842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PetroChem Industries LLC</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5678 Energy Corridor Blvd</w:t>
      </w:r>
    </w:p>
    <w:p>
      <w:pPr>
        <w:pStyle w:val="BodyText"/>
      </w:pPr>
      <w:r>
        <w:t xml:space="preserve">Houston, Texas 77079</w:t>
      </w:r>
    </w:p>
    <w:p>
      <w:pPr>
        <w:pStyle w:val="BodyText"/>
      </w:pPr>
      <w:r>
        <w:t xml:space="preserve">United States</w:t>
      </w:r>
    </w:p>
    <w:p>
      <w:pPr>
        <w:pStyle w:val="BodyText"/>
      </w:pPr>
      <w:r>
        <w:rPr>
          <w:bCs/>
          <w:b/>
        </w:rPr>
        <w:t xml:space="preserve">PO Number:</w:t>
      </w:r>
      <w:r>
        <w:t xml:space="preserve"> </w:t>
      </w:r>
      <w:r>
        <w:t xml:space="preserve">PC-ROBO-2023-99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Automated Inspection Unit Deployment</w:t>
      </w:r>
    </w:p>
    <w:p>
      <w:pPr>
        <w:pStyle w:val="BodyText"/>
      </w:pPr>
      <w:r>
        <w:rPr>
          <w:bCs/>
          <w:b/>
        </w:rPr>
        <w:t xml:space="preserve">Location:</w:t>
      </w:r>
      <w:r>
        <w:t xml:space="preserve"> </w:t>
      </w:r>
      <w:r>
        <w:t xml:space="preserve">Houston Refinery Complex, Texas</w:t>
      </w:r>
    </w:p>
    <w:p>
      <w:pPr>
        <w:pStyle w:val="BodyText"/>
      </w:pPr>
      <w:r>
        <w:rPr>
          <w:bCs/>
          <w:b/>
        </w:rPr>
        <w:t xml:space="preserve">Service Period:</w:t>
      </w:r>
      <w:r>
        <w:t xml:space="preserve"> </w:t>
      </w:r>
      <w:r>
        <w:t xml:space="preserve">September 1, 2023 - October 20, 2023</w:t>
      </w:r>
    </w:p>
    <w:p>
      <w:pPr>
        <w:pStyle w:val="BodyText"/>
      </w:pPr>
      <w:r>
        <w:rPr>
          <w:bCs/>
          <w:b/>
        </w:rPr>
        <w:t xml:space="preserve">Lead Engineer:</w:t>
      </w:r>
      <w:r>
        <w:t xml:space="preserve"> </w:t>
      </w:r>
      <w:r>
        <w:t xml:space="preserve">Dr. Elena Rodriguez, Senior Robotics Engineer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Robotics System Architecture Design</w:t>
            </w:r>
            <w:r>
              <w:br/>
            </w:r>
            <w:r>
              <w:t xml:space="preserve">Comprehensive design of autonomous navigation systems for hazardous environment inspection. Includes kinematic modeling, sensor fusion algorithms, and fail-safe protocol development tailored for the Houston refinery site specifications.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Embedded Software Development &amp; Integration</w:t>
            </w:r>
            <w:r>
              <w:br/>
            </w:r>
            <w:r>
              <w:t xml:space="preserve">Programming of real-time operating systems (RTOS) for robotic control units. Integration of LiDAR, thermal imaging, and gas detection sensors. Code optimization for low-latency response in industrial settings.</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$28,000.00</w:t>
            </w:r>
          </w:p>
        </w:tc>
      </w:tr>
      <w:tr>
        <w:tc>
          <w:tcPr/>
          <w:p>
            <w:pPr>
              <w:pStyle w:val="Compact"/>
              <w:jc w:val="left"/>
            </w:pPr>
            <w:r>
              <w:t xml:space="preserve">3</w:t>
            </w:r>
          </w:p>
        </w:tc>
        <w:tc>
          <w:tcPr/>
          <w:p>
            <w:pPr>
              <w:pStyle w:val="Compact"/>
              <w:jc w:val="left"/>
            </w:pPr>
            <w:r>
              <w:rPr>
                <w:bCs/>
                <w:b/>
              </w:rPr>
              <w:t xml:space="preserve">On-Site Deployment &amp; Calibration</w:t>
            </w:r>
            <w:r>
              <w:br/>
            </w:r>
            <w:r>
              <w:t xml:space="preserve">Physical installation of robotic units at the Houston facility. Calibration of navigation beacons and environmental sensors. Safety compliance testing in accordance with OSHA standards and local Texas regulations.</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Staff Training &amp; Documentation</w:t>
            </w:r>
            <w:r>
              <w:br/>
            </w:r>
            <w:r>
              <w:t xml:space="preserve">Training sessions for PetroChem operations team on robotic unit handling, maintenance, and emergency shutdown procedures. Delivery of technical manuals and API documentation.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Specialized Hardware Components</w:t>
            </w:r>
            <w:r>
              <w:br/>
            </w:r>
            <w:r>
              <w:t xml:space="preserve">Supply of custom-grade actuators, reinforced chassis plating, and industrial communication modules required for the robotics engineer project scope.</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$76,450.00</w:t>
            </w:r>
          </w:p>
        </w:tc>
      </w:tr>
      <w:tr>
        <w:tc>
          <w:tcPr/>
          <w:p>
            <w:pPr>
              <w:pStyle w:val="Compact"/>
              <w:jc w:val="left"/>
            </w:pPr>
            <w:r>
              <w:rPr>
                <w:bCs/>
                <w:b/>
              </w:rPr>
              <w:t xml:space="preserve">Tax (Texas State &amp; Local):</w:t>
            </w:r>
          </w:p>
        </w:tc>
        <w:tc>
          <w:tcPr/>
          <w:p>
            <w:pPr>
              <w:pStyle w:val="Compact"/>
              <w:jc w:val="left"/>
            </w:pPr>
            <w:r>
              <w:t xml:space="preserve">$0.00</w:t>
            </w:r>
          </w:p>
        </w:tc>
      </w:tr>
      <w:tr>
        <w:tc>
          <w:tcPr/>
          <w:p>
            <w:pPr>
              <w:pStyle w:val="Compact"/>
              <w:jc w:val="left"/>
            </w:pPr>
            <w:r>
              <w:rPr>
                <w:bCs/>
                <w:b/>
              </w:rPr>
              <w:t xml:space="preserve">Shipping &amp; Handling:</w:t>
            </w:r>
          </w:p>
        </w:tc>
        <w:tc>
          <w:tcPr/>
          <w:p>
            <w:pPr>
              <w:pStyle w:val="Compact"/>
              <w:jc w:val="left"/>
            </w:pPr>
            <w:r>
              <w:t xml:space="preserve">$450.00</w:t>
            </w:r>
          </w:p>
        </w:tc>
      </w:tr>
      <w:tr>
        <w:tc>
          <w:tcPr/>
          <w:p>
            <w:pPr>
              <w:pStyle w:val="Compact"/>
              <w:jc w:val="left"/>
            </w:pPr>
            <w:r>
              <w:rPr>
                <w:bCs/>
                <w:b/>
              </w:rPr>
              <w:t xml:space="preserve">Total Due:</w:t>
            </w:r>
          </w:p>
        </w:tc>
        <w:tc>
          <w:tcPr/>
          <w:p>
            <w:pPr>
              <w:pStyle w:val="Compact"/>
              <w:jc w:val="left"/>
            </w:pPr>
            <w:r>
              <w:t xml:space="preserve">$76,900.00</w:t>
            </w:r>
          </w:p>
        </w:tc>
      </w:tr>
    </w:tbl>
    <w:bookmarkStart w:id="24" w:name="payment-instructions-terms"/>
    <w:p>
      <w:pPr>
        <w:pStyle w:val="Heading4"/>
      </w:pPr>
      <w:r>
        <w:t xml:space="preserve">Payment Instructions &amp; Terms</w:t>
      </w:r>
    </w:p>
    <w:p>
      <w:pPr>
        <w:pStyle w:val="FirstParagraph"/>
      </w:pPr>
      <w:r>
        <w:t xml:space="preserve">Please remit payment within 30 days of the invoice date. Late payments are subject to a 1.5% monthly interest charge.</w:t>
      </w:r>
    </w:p>
    <w:p>
      <w:pPr>
        <w:numPr>
          <w:ilvl w:val="0"/>
          <w:numId w:val="1001"/>
        </w:numPr>
        <w:pStyle w:val="Compact"/>
      </w:pPr>
      <w:r>
        <w:rPr>
          <w:bCs/>
          <w:b/>
        </w:rPr>
        <w:t xml:space="preserve">Bank Transfer (ACH/Wire):</w:t>
      </w:r>
      <w:r>
        <w:t xml:space="preserve"> </w:t>
      </w:r>
      <w:r>
        <w:t xml:space="preserve">Please contact our accounts receivable department for banking details.</w:t>
      </w:r>
    </w:p>
    <w:p>
      <w:pPr>
        <w:numPr>
          <w:ilvl w:val="0"/>
          <w:numId w:val="1001"/>
        </w:numPr>
        <w:pStyle w:val="Compact"/>
      </w:pPr>
      <w:r>
        <w:rPr>
          <w:bCs/>
          <w:b/>
        </w:rPr>
        <w:t xml:space="preserve">Checks:</w:t>
      </w:r>
      <w:r>
        <w:t xml:space="preserve"> </w:t>
      </w:r>
      <w:r>
        <w:t xml:space="preserve">Make payable to "Advanced Robotics Solutions" and mail to the address listed in the header.</w:t>
      </w:r>
    </w:p>
    <w:p>
      <w:pPr>
        <w:numPr>
          <w:ilvl w:val="0"/>
          <w:numId w:val="1001"/>
        </w:numPr>
        <w:pStyle w:val="Compact"/>
      </w:pPr>
      <w:r>
        <w:rPr>
          <w:bCs/>
          <w:b/>
        </w:rPr>
        <w:t xml:space="preserve">Tax Note:</w:t>
      </w:r>
      <w:r>
        <w:t xml:space="preserve"> </w:t>
      </w:r>
      <w:r>
        <w:t xml:space="preserve">Services provided by the Robotics Engineer are considered professional services and are exempt from Texas sales tax under current state regulations.</w:t>
      </w:r>
    </w:p>
    <w:bookmarkEnd w:id="24"/>
    <w:bookmarkStart w:id="25" w:name="project-scope-clarification"/>
    <w:p>
      <w:pPr>
        <w:pStyle w:val="Heading4"/>
      </w:pPr>
      <w:r>
        <w:t xml:space="preserve">Project Scope Clarification</w:t>
      </w:r>
    </w:p>
    <w:p>
      <w:pPr>
        <w:pStyle w:val="FirstParagraph"/>
      </w:pPr>
      <w:r>
        <w:t xml:space="preserve">This invoice covers the complete lifecycle of the robotics integration project as agreed upon in Contract #AR-PC-2023. The Robotics Engineer has ensured all deliverables meet the rigorous safety and performance standards required for industrial operations in Houston, Texas. Any additional modifications or extended support services beyond the scope defined in the original statement of work will be billed separately.</w:t>
      </w:r>
    </w:p>
    <w:bookmarkEnd w:id="25"/>
    <w:p>
      <w:pPr>
        <w:pStyle w:val="BodyText"/>
      </w:pPr>
      <w:r>
        <w:rPr>
          <w:bCs/>
          <w:b/>
        </w:rPr>
        <w:t xml:space="preserve">Authorized By (Service Provider):</w:t>
      </w:r>
    </w:p>
    <w:p>
      <w:pPr>
        <w:pStyle w:val="BodyText"/>
      </w:pPr>
      <w:r>
        <w:t xml:space="preserve">Dr. Elena Rodriguez</w:t>
      </w:r>
    </w:p>
    <w:p>
      <w:pPr>
        <w:pStyle w:val="BodyText"/>
      </w:pPr>
      <w:r>
        <w:t xml:space="preserve">Senior Robotics Engineer</w:t>
      </w:r>
    </w:p>
    <w:p>
      <w:pPr>
        <w:pStyle w:val="BodyText"/>
      </w:pPr>
      <w:r>
        <w:t xml:space="preserve">Advanced Robotics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appreciate your trust in our Robotics Engineering expertise.</w:t>
      </w:r>
    </w:p>
    <w:p>
      <w:pPr>
        <w:pStyle w:val="BodyText"/>
      </w:pPr>
      <w:r>
        <w:t xml:space="preserve">Advanced Robotics Solutions | Houston, United States | www.advancedrobotics-hou.com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2026-10-10T03:02:41Z</dcterms:created>
  <dcterms:modified xsi:type="dcterms:W3CDTF">2026-10-10T03:02:41Z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