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Robotics</w:t>
      </w:r>
      <w:r>
        <w:t xml:space="preserve"> </w:t>
      </w:r>
      <w:r>
        <w:t xml:space="preserve">Engineering</w:t>
      </w:r>
      <w:r>
        <w:t xml:space="preserve"> </w:t>
      </w:r>
      <w:r>
        <w:t xml:space="preserve">Services</w:t>
      </w:r>
    </w:p>
    <w:bookmarkStart w:id="20" w:name="advanced-robotics-solutions-llc"/>
    <w:p>
      <w:pPr>
        <w:pStyle w:val="Heading1"/>
      </w:pPr>
      <w:r>
        <w:t xml:space="preserve">Advanced Robotics Solutions LLC</w:t>
      </w:r>
    </w:p>
    <w:p>
      <w:pPr>
        <w:pStyle w:val="FirstParagraph"/>
      </w:pPr>
      <w:r>
        <w:t xml:space="preserve">1200 Brickell Avenue, Suite 450</w:t>
      </w:r>
    </w:p>
    <w:p>
      <w:pPr>
        <w:pStyle w:val="BodyText"/>
      </w:pPr>
      <w:r>
        <w:t xml:space="preserve">Miami, FL 33131, United States</w:t>
      </w:r>
    </w:p>
    <w:p>
      <w:pPr>
        <w:pStyle w:val="BodyText"/>
      </w:pPr>
      <w:r>
        <w:t xml:space="preserve">Phone: (305) 555-0199</w:t>
      </w:r>
    </w:p>
    <w:p>
      <w:pPr>
        <w:pStyle w:val="BodyText"/>
      </w:pPr>
      <w:r>
        <w:t xml:space="preserve">Email: billing@advancedroboticsmiami.com</w:t>
      </w:r>
    </w:p>
    <w:p>
      <w:pPr>
        <w:pStyle w:val="BodyText"/>
      </w:pPr>
      <w:r>
        <w:t xml:space="preserve">Website: www.advancedroboticsmiami.com</w:t>
      </w:r>
    </w:p>
    <w:bookmarkEnd w:id="20"/>
    <w:bookmarkStart w:id="21" w:name="invoice"/>
    <w:p>
      <w:pPr>
        <w:pStyle w:val="Heading2"/>
      </w:pPr>
      <w:r>
        <w:t xml:space="preserve">INVOICE</w:t>
      </w:r>
    </w:p>
    <w:p>
      <w:pPr>
        <w:pStyle w:val="FirstParagraph"/>
      </w:pPr>
      <w:r>
        <w:rPr>
          <w:bCs/>
          <w:b/>
        </w:rPr>
        <w:t xml:space="preserve">Invoice #:</w:t>
      </w:r>
      <w:r>
        <w:t xml:space="preserve"> </w:t>
      </w:r>
      <w:r>
        <w:t xml:space="preserve">INV-2023-10-042</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bill-to"/>
    <w:p>
      <w:pPr>
        <w:pStyle w:val="Heading3"/>
      </w:pPr>
      <w:r>
        <w:t xml:space="preserve">Bill To:</w:t>
      </w:r>
    </w:p>
    <w:p>
      <w:pPr>
        <w:pStyle w:val="FirstParagraph"/>
      </w:pPr>
      <w:r>
        <w:rPr>
          <w:bCs/>
          <w:b/>
        </w:rPr>
        <w:t xml:space="preserve">South Florida Industrial Automation Corp.</w:t>
      </w:r>
    </w:p>
    <w:p>
      <w:pPr>
        <w:pStyle w:val="BodyText"/>
      </w:pPr>
      <w:r>
        <w:t xml:space="preserve">Attn: Procurement Department</w:t>
      </w:r>
    </w:p>
    <w:p>
      <w:pPr>
        <w:pStyle w:val="BodyText"/>
      </w:pPr>
      <w:r>
        <w:t xml:space="preserve">3500 NW 79th Avenue</w:t>
      </w:r>
    </w:p>
    <w:p>
      <w:pPr>
        <w:pStyle w:val="BodyText"/>
      </w:pPr>
      <w:r>
        <w:t xml:space="preserve">Miami, FL 33166, United States</w:t>
      </w:r>
    </w:p>
    <w:p>
      <w:pPr>
        <w:pStyle w:val="BodyText"/>
      </w:pPr>
      <w:r>
        <w:t xml:space="preserve">Tax ID: 59-1234567</w:t>
      </w:r>
    </w:p>
    <w:bookmarkEnd w:id="22"/>
    <w:bookmarkStart w:id="23" w:name="project-details"/>
    <w:p>
      <w:pPr>
        <w:pStyle w:val="Heading3"/>
      </w:pPr>
      <w:r>
        <w:t xml:space="preserve">Project Details:</w:t>
      </w:r>
    </w:p>
    <w:p>
      <w:pPr>
        <w:pStyle w:val="FirstParagraph"/>
      </w:pPr>
      <w:r>
        <w:rPr>
          <w:bCs/>
          <w:b/>
        </w:rPr>
        <w:t xml:space="preserve">Project Name:</w:t>
      </w:r>
      <w:r>
        <w:t xml:space="preserve"> </w:t>
      </w:r>
      <w:r>
        <w:t xml:space="preserve">Automated Assembly Line Integration</w:t>
      </w:r>
    </w:p>
    <w:p>
      <w:pPr>
        <w:pStyle w:val="BodyText"/>
      </w:pPr>
      <w:r>
        <w:rPr>
          <w:bCs/>
          <w:b/>
        </w:rPr>
        <w:t xml:space="preserve">Service Period:</w:t>
      </w:r>
      <w:r>
        <w:t xml:space="preserve"> </w:t>
      </w:r>
      <w:r>
        <w:t xml:space="preserve">September 1, 2023 - October 20, 2023</w:t>
      </w:r>
    </w:p>
    <w:p>
      <w:pPr>
        <w:pStyle w:val="BodyText"/>
      </w:pPr>
      <w:r>
        <w:rPr>
          <w:bCs/>
          <w:b/>
        </w:rPr>
        <w:t xml:space="preserve">Location:</w:t>
      </w:r>
      <w:r>
        <w:t xml:space="preserve"> </w:t>
      </w:r>
      <w:r>
        <w:t xml:space="preserve">Miami-Dade County, Florida, United States</w:t>
      </w:r>
    </w:p>
    <w:p>
      <w:pPr>
        <w:pStyle w:val="BodyText"/>
      </w:pPr>
      <w:r>
        <w:rPr>
          <w:bCs/>
          <w:b/>
        </w:rPr>
        <w:t xml:space="preserve">Payment Terms:</w:t>
      </w:r>
      <w:r>
        <w:t xml:space="preserve"> </w:t>
      </w:r>
      <w:r>
        <w:t xml:space="preserve">Net 30 Days</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Hours/Qty</w:t>
            </w:r>
          </w:p>
        </w:tc>
        <w:tc>
          <w:tcPr/>
          <w:p>
            <w:pPr>
              <w:pStyle w:val="Compact"/>
              <w:jc w:val="left"/>
            </w:pPr>
            <w:r>
              <w:t xml:space="preserve">Rate/Price</w:t>
            </w:r>
          </w:p>
        </w:tc>
        <w:tc>
          <w:tcPr/>
          <w:p>
            <w:pPr>
              <w:pStyle w:val="Compact"/>
              <w:jc w:val="left"/>
            </w:pPr>
            <w:r>
              <w:t xml:space="preserve">Amount (USD)</w:t>
            </w:r>
          </w:p>
        </w:tc>
      </w:tr>
      <w:tr>
        <w:tc>
          <w:tcPr/>
          <w:p>
            <w:pPr>
              <w:pStyle w:val="Compact"/>
              <w:jc w:val="left"/>
            </w:pPr>
            <w:r>
              <w:t xml:space="preserve">1</w:t>
            </w:r>
          </w:p>
        </w:tc>
        <w:tc>
          <w:tcPr/>
          <w:p>
            <w:pPr>
              <w:pStyle w:val="Compact"/>
              <w:jc w:val="left"/>
            </w:pPr>
            <w:r>
              <w:rPr>
                <w:bCs/>
                <w:b/>
              </w:rPr>
              <w:t xml:space="preserve">Robotics Engineer Consultation &amp; System Architecture Design</w:t>
            </w:r>
            <w:r>
              <w:br/>
            </w:r>
            <w:r>
              <w:t xml:space="preserve">Comprehensive analysis of existing manufacturing workflows in Miami facility. Development of custom robotic integration strategy including kinematic modeling, workspace optimization, and safety compliance assessment per OSHA standards.</w:t>
            </w:r>
          </w:p>
        </w:tc>
        <w:tc>
          <w:tcPr/>
          <w:p>
            <w:pPr>
              <w:pStyle w:val="Compact"/>
              <w:jc w:val="left"/>
            </w:pPr>
            <w:r>
              <w:t xml:space="preserve">40</w:t>
            </w:r>
          </w:p>
        </w:tc>
        <w:tc>
          <w:tcPr/>
          <w:p>
            <w:pPr>
              <w:pStyle w:val="Compact"/>
              <w:jc w:val="left"/>
            </w:pPr>
            <w:r>
              <w:t xml:space="preserve">$175.00</w:t>
            </w:r>
          </w:p>
        </w:tc>
        <w:tc>
          <w:tcPr/>
          <w:p>
            <w:pPr>
              <w:pStyle w:val="Compact"/>
              <w:jc w:val="left"/>
            </w:pPr>
            <w:r>
              <w:t xml:space="preserve">$7,000.00</w:t>
            </w:r>
          </w:p>
        </w:tc>
      </w:tr>
      <w:tr>
        <w:tc>
          <w:tcPr/>
          <w:p>
            <w:pPr>
              <w:pStyle w:val="Compact"/>
              <w:jc w:val="left"/>
            </w:pPr>
            <w:r>
              <w:t xml:space="preserve">2</w:t>
            </w:r>
          </w:p>
        </w:tc>
        <w:tc>
          <w:tcPr/>
          <w:p>
            <w:pPr>
              <w:pStyle w:val="Compact"/>
              <w:jc w:val="left"/>
            </w:pPr>
            <w:r>
              <w:rPr>
                <w:bCs/>
                <w:b/>
              </w:rPr>
              <w:t xml:space="preserve">Custom Control System Programming &amp; Integration</w:t>
            </w:r>
            <w:r>
              <w:br/>
            </w:r>
            <w:r>
              <w:t xml:space="preserve">Advanced programming of industrial robotic arms using ROS (Robot Operating System) and proprietary control algorithms. Implementation of real-time motion control, sensor fusion, and adaptive path planning for precision assembly tasks.</w:t>
            </w:r>
          </w:p>
        </w:tc>
        <w:tc>
          <w:tcPr/>
          <w:p>
            <w:pPr>
              <w:pStyle w:val="Compact"/>
              <w:jc w:val="left"/>
            </w:pPr>
            <w:r>
              <w:t xml:space="preserve">80</w:t>
            </w:r>
          </w:p>
        </w:tc>
        <w:tc>
          <w:tcPr/>
          <w:p>
            <w:pPr>
              <w:pStyle w:val="Compact"/>
              <w:jc w:val="left"/>
            </w:pPr>
            <w:r>
              <w:t xml:space="preserve">$185.00</w:t>
            </w:r>
          </w:p>
        </w:tc>
        <w:tc>
          <w:tcPr/>
          <w:p>
            <w:pPr>
              <w:pStyle w:val="Compact"/>
              <w:jc w:val="left"/>
            </w:pPr>
            <w:r>
              <w:t xml:space="preserve">$14,800.00</w:t>
            </w:r>
          </w:p>
        </w:tc>
      </w:tr>
      <w:tr>
        <w:tc>
          <w:tcPr/>
          <w:p>
            <w:pPr>
              <w:pStyle w:val="Compact"/>
              <w:jc w:val="left"/>
            </w:pPr>
            <w:r>
              <w:t xml:space="preserve">3</w:t>
            </w:r>
          </w:p>
        </w:tc>
        <w:tc>
          <w:tcPr/>
          <w:p>
            <w:pPr>
              <w:pStyle w:val="Compact"/>
              <w:jc w:val="left"/>
            </w:pPr>
            <w:r>
              <w:rPr>
                <w:bCs/>
                <w:b/>
              </w:rPr>
              <w:t xml:space="preserve">Computer Vision System Development</w:t>
            </w:r>
            <w:r>
              <w:br/>
            </w:r>
            <w:r>
              <w:t xml:space="preserve">Design and deployment of machine vision systems for quality inspection and object recognition. Integration of deep learning models for defect detection, calibration of industrial cameras, and optimization of image processing pipelines.</w:t>
            </w:r>
          </w:p>
        </w:tc>
        <w:tc>
          <w:tcPr/>
          <w:p>
            <w:pPr>
              <w:pStyle w:val="Compact"/>
              <w:jc w:val="left"/>
            </w:pPr>
            <w:r>
              <w:t xml:space="preserve">50</w:t>
            </w:r>
          </w:p>
        </w:tc>
        <w:tc>
          <w:tcPr/>
          <w:p>
            <w:pPr>
              <w:pStyle w:val="Compact"/>
              <w:jc w:val="left"/>
            </w:pPr>
            <w:r>
              <w:t xml:space="preserve">$190.00</w:t>
            </w:r>
          </w:p>
        </w:tc>
        <w:tc>
          <w:tcPr/>
          <w:p>
            <w:pPr>
              <w:pStyle w:val="Compact"/>
              <w:jc w:val="left"/>
            </w:pPr>
            <w:r>
              <w:t xml:space="preserve">$9,500.00</w:t>
            </w:r>
          </w:p>
        </w:tc>
      </w:tr>
      <w:tr>
        <w:tc>
          <w:tcPr/>
          <w:p>
            <w:pPr>
              <w:pStyle w:val="Compact"/>
              <w:jc w:val="left"/>
            </w:pPr>
            <w:r>
              <w:t xml:space="preserve">4</w:t>
            </w:r>
          </w:p>
        </w:tc>
        <w:tc>
          <w:tcPr/>
          <w:p>
            <w:pPr>
              <w:pStyle w:val="Compact"/>
              <w:jc w:val="left"/>
            </w:pPr>
            <w:r>
              <w:rPr>
                <w:bCs/>
                <w:b/>
              </w:rPr>
              <w:t xml:space="preserve">On-Site Installation &amp; Commissioning Services</w:t>
            </w:r>
            <w:r>
              <w:br/>
            </w:r>
            <w:r>
              <w:t xml:space="preserve">Physical installation of robotic equipment at Miami production facility. System calibration, safety testing, emergency stop verification, and performance validation under operational conditions. Includes coordination with facility engineering teams.</w:t>
            </w:r>
          </w:p>
        </w:tc>
        <w:tc>
          <w:tcPr/>
          <w:p>
            <w:pPr>
              <w:pStyle w:val="Compact"/>
              <w:jc w:val="left"/>
            </w:pPr>
            <w:r>
              <w:t xml:space="preserve">30</w:t>
            </w:r>
          </w:p>
        </w:tc>
        <w:tc>
          <w:tcPr/>
          <w:p>
            <w:pPr>
              <w:pStyle w:val="Compact"/>
              <w:jc w:val="left"/>
            </w:pPr>
            <w:r>
              <w:t xml:space="preserve">$165.00</w:t>
            </w:r>
          </w:p>
        </w:tc>
        <w:tc>
          <w:tcPr/>
          <w:p>
            <w:pPr>
              <w:pStyle w:val="Compact"/>
              <w:jc w:val="left"/>
            </w:pPr>
            <w:r>
              <w:t xml:space="preserve">$4,950.00</w:t>
            </w:r>
          </w:p>
        </w:tc>
      </w:tr>
      <w:tr>
        <w:tc>
          <w:tcPr/>
          <w:p>
            <w:pPr>
              <w:pStyle w:val="Compact"/>
              <w:jc w:val="left"/>
            </w:pPr>
            <w:r>
              <w:t xml:space="preserve">5</w:t>
            </w:r>
          </w:p>
        </w:tc>
        <w:tc>
          <w:tcPr/>
          <w:p>
            <w:pPr>
              <w:pStyle w:val="Compact"/>
              <w:jc w:val="left"/>
            </w:pPr>
            <w:r>
              <w:rPr>
                <w:bCs/>
                <w:b/>
              </w:rPr>
              <w:t xml:space="preserve">Staff Training &amp; Technical Documentation</w:t>
            </w:r>
            <w:r>
              <w:br/>
            </w:r>
            <w:r>
              <w:t xml:space="preserve">Comprehensive training program for operations personnel on robotic system operation, maintenance procedures, and troubleshooting. Delivery of detailed technical manuals, system diagrams, and standard operating procedures.</w:t>
            </w:r>
          </w:p>
        </w:tc>
        <w:tc>
          <w:tcPr/>
          <w:p>
            <w:pPr>
              <w:pStyle w:val="Compact"/>
              <w:jc w:val="left"/>
            </w:pPr>
            <w:r>
              <w:t xml:space="preserve">16</w:t>
            </w:r>
          </w:p>
        </w:tc>
        <w:tc>
          <w:tcPr/>
          <w:p>
            <w:pPr>
              <w:pStyle w:val="Compact"/>
              <w:jc w:val="left"/>
            </w:pPr>
            <w:r>
              <w:t xml:space="preserve">$150.00</w:t>
            </w:r>
          </w:p>
        </w:tc>
        <w:tc>
          <w:tcPr/>
          <w:p>
            <w:pPr>
              <w:pStyle w:val="Compact"/>
              <w:jc w:val="left"/>
            </w:pPr>
            <w:r>
              <w:t xml:space="preserve">$2,400.00</w:t>
            </w:r>
          </w:p>
        </w:tc>
      </w:tr>
      <w:tr>
        <w:tc>
          <w:tcPr/>
          <w:p>
            <w:pPr>
              <w:pStyle w:val="Compact"/>
              <w:jc w:val="left"/>
            </w:pPr>
            <w:r>
              <w:t xml:space="preserve">6</w:t>
            </w:r>
          </w:p>
        </w:tc>
        <w:tc>
          <w:tcPr/>
          <w:p>
            <w:pPr>
              <w:pStyle w:val="Compact"/>
              <w:jc w:val="left"/>
            </w:pPr>
            <w:r>
              <w:rPr>
                <w:bCs/>
                <w:b/>
              </w:rPr>
              <w:t xml:space="preserve">Regulatory Compliance &amp; Safety Certification</w:t>
            </w:r>
            <w:r>
              <w:br/>
            </w:r>
            <w:r>
              <w:t xml:space="preserve">Ensuring all robotic systems meet United States federal and Florida state regulations including ANSI/RIA R15.06 standards. Documentation preparation for insurance compliance and workplace safety audits.</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bl>
    <w:p>
      <w:pPr>
        <w:pStyle w:val="BodyText"/>
      </w:pPr>
      <w:r>
        <w:t xml:space="preserve">Subtotal:</w:t>
      </w:r>
      <w:r>
        <w:t xml:space="preserve"> </w:t>
      </w:r>
      <w:r>
        <w:t xml:space="preserve">$41,150.00</w:t>
      </w:r>
    </w:p>
    <w:p>
      <w:pPr>
        <w:pStyle w:val="BodyText"/>
      </w:pPr>
      <w:r>
        <w:t xml:space="preserve">Florida State Tax (6.0%):</w:t>
      </w:r>
      <w:r>
        <w:t xml:space="preserve"> </w:t>
      </w:r>
      <w:r>
        <w:t xml:space="preserve">$2,469.00</w:t>
      </w:r>
    </w:p>
    <w:p>
      <w:pPr>
        <w:pStyle w:val="BodyText"/>
      </w:pPr>
      <w:r>
        <w:t xml:space="preserve">Miami-Dade County Surtax (1.0%):</w:t>
      </w:r>
      <w:r>
        <w:t xml:space="preserve"> </w:t>
      </w:r>
      <w:r>
        <w:t xml:space="preserve">$411.50</w:t>
      </w:r>
    </w:p>
    <w:p>
      <w:pPr>
        <w:pStyle w:val="BodyText"/>
      </w:pPr>
      <w:r>
        <w:t xml:space="preserve">Discount (Early Payment - 2%):</w:t>
      </w:r>
      <w:r>
        <w:t xml:space="preserve"> </w:t>
      </w:r>
      <w:r>
        <w:t xml:space="preserve">-$823.00</w:t>
      </w:r>
    </w:p>
    <w:p>
      <w:pPr>
        <w:pStyle w:val="BodyText"/>
      </w:pPr>
      <w:r>
        <w:t xml:space="preserve">TOTAL DUE:</w:t>
      </w:r>
      <w:r>
        <w:t xml:space="preserve"> </w:t>
      </w:r>
      <w:r>
        <w:t xml:space="preserve">$43,207.50</w:t>
      </w:r>
    </w:p>
    <w:bookmarkStart w:id="24" w:name="payment-instructions"/>
    <w:p>
      <w:pPr>
        <w:pStyle w:val="Heading4"/>
      </w:pPr>
      <w:r>
        <w:t xml:space="preserve">Payment Instructions:</w:t>
      </w:r>
    </w:p>
    <w:p>
      <w:pPr>
        <w:pStyle w:val="FirstParagraph"/>
      </w:pPr>
      <w:r>
        <w:t xml:space="preserve">Please remit payment within 30 days of invoice date. A 2% discount is available if payment is received within 10 days.</w:t>
      </w:r>
    </w:p>
    <w:p>
      <w:pPr>
        <w:pStyle w:val="BodyText"/>
      </w:pPr>
      <w:r>
        <w:rPr>
          <w:bCs/>
          <w:b/>
        </w:rPr>
        <w:t xml:space="preserve">Bank Transfer (Wire):</w:t>
      </w:r>
    </w:p>
    <w:p>
      <w:pPr>
        <w:pStyle w:val="BodyText"/>
      </w:pPr>
      <w:r>
        <w:t xml:space="preserve">Bank Name: First National Bank of Miami</w:t>
      </w:r>
    </w:p>
    <w:p>
      <w:pPr>
        <w:pStyle w:val="BodyText"/>
      </w:pPr>
      <w:r>
        <w:t xml:space="preserve">Account Name: Advanced Robotics Solutions LLC</w:t>
      </w:r>
    </w:p>
    <w:p>
      <w:pPr>
        <w:pStyle w:val="BodyText"/>
      </w:pPr>
      <w:r>
        <w:t xml:space="preserve">Account Number: 1234567890</w:t>
      </w:r>
    </w:p>
    <w:p>
      <w:pPr>
        <w:pStyle w:val="BodyText"/>
      </w:pPr>
      <w:r>
        <w:t xml:space="preserve">Routing Number: 067014822</w:t>
      </w:r>
    </w:p>
    <w:p>
      <w:pPr>
        <w:pStyle w:val="BodyText"/>
      </w:pPr>
      <w:r>
        <w:t xml:space="preserve">SWIFT Code: FNBMUS33</w:t>
      </w:r>
    </w:p>
    <w:p>
      <w:pPr>
        <w:pStyle w:val="BodyText"/>
      </w:pPr>
      <w:r>
        <w:rPr>
          <w:bCs/>
          <w:b/>
        </w:rPr>
        <w:t xml:space="preserve">Check Payments:</w:t>
      </w:r>
      <w:r>
        <w:t xml:space="preserve"> </w:t>
      </w:r>
      <w:r>
        <w:t xml:space="preserve">Please make checks payable to "Advanced Robotics Solutions LLC" and mail to the address listed above.</w:t>
      </w:r>
    </w:p>
    <w:bookmarkEnd w:id="24"/>
    <w:bookmarkStart w:id="25" w:name="terms-and-conditions"/>
    <w:p>
      <w:pPr>
        <w:pStyle w:val="Heading4"/>
      </w:pPr>
      <w:r>
        <w:t xml:space="preserve">Terms and Conditions:</w:t>
      </w:r>
    </w:p>
    <w:p>
      <w:pPr>
        <w:pStyle w:val="FirstParagraph"/>
      </w:pPr>
      <w:r>
        <w:t xml:space="preserve">1. All services provided by our Robotics Engineer team are subject to the terms outlined in the master service agreement dated August 15, 2023.</w:t>
      </w:r>
    </w:p>
    <w:p>
      <w:pPr>
        <w:pStyle w:val="BodyText"/>
      </w:pPr>
      <w:r>
        <w:t xml:space="preserve">2. Late payments will incur interest at a rate of 1.5% per month or the maximum rate allowed by Florida law, whichever is less.</w:t>
      </w:r>
    </w:p>
    <w:p>
      <w:pPr>
        <w:pStyle w:val="BodyText"/>
      </w:pPr>
      <w:r>
        <w:t xml:space="preserve">3. All intellectual property developed during this project remains the property of Advanced Robotics Solutions LLC until full payment is received.</w:t>
      </w:r>
    </w:p>
    <w:p>
      <w:pPr>
        <w:pStyle w:val="BodyText"/>
      </w:pPr>
      <w:r>
        <w:t xml:space="preserve">4. This Invoice is governed by the laws of the State of Florida, United States. Any disputes shall be resolved in Miami-Dade County courts.</w:t>
      </w:r>
    </w:p>
    <w:p>
      <w:pPr>
        <w:pStyle w:val="BodyText"/>
      </w:pPr>
      <w:r>
        <w:t xml:space="preserve">5. Please reference Invoice #INV-2023-10-042 with all payments and correspondence.</w:t>
      </w:r>
    </w:p>
    <w:p>
      <w:pPr>
        <w:pStyle w:val="BodyText"/>
      </w:pPr>
      <w:r>
        <w:t xml:space="preserve">6. For questions regarding this Invoice, please contact our billing department at billing@advancedroboticsmiami.com or call (305) 555-0199.</w:t>
      </w:r>
    </w:p>
    <w:bookmarkEnd w:id="25"/>
    <w:p>
      <w:pPr>
        <w:pStyle w:val="BodyText"/>
      </w:pPr>
      <w:r>
        <w:rPr>
          <w:bCs/>
          <w:b/>
        </w:rPr>
        <w:t xml:space="preserve">Authorized Signature (Provider):</w:t>
      </w:r>
    </w:p>
    <w:p>
      <w:pPr>
        <w:pStyle w:val="BodyText"/>
      </w:pPr>
      <w:r>
        <w:t xml:space="preserve">Dr. Michael Rodriguez, P.E.</w:t>
      </w:r>
    </w:p>
    <w:p>
      <w:pPr>
        <w:pStyle w:val="BodyText"/>
      </w:pPr>
      <w:r>
        <w:t xml:space="preserve">Lead Robotics Engineer</w:t>
      </w:r>
    </w:p>
    <w:p>
      <w:pPr>
        <w:pStyle w:val="BodyText"/>
      </w:pPr>
      <w:r>
        <w:t xml:space="preserve">Advanced Robotics Solutions LLC</w:t>
      </w:r>
    </w:p>
    <w:p>
      <w:pPr>
        <w:pStyle w:val="BodyText"/>
      </w:pPr>
      <w:r>
        <w:rPr>
          <w:bCs/>
          <w:b/>
        </w:rPr>
        <w:t xml:space="preserve">Authorized Signature (Client):</w:t>
      </w:r>
    </w:p>
    <w:p>
      <w:pPr>
        <w:pStyle w:val="BodyText"/>
      </w:pPr>
      <w:r>
        <w:t xml:space="preserve">_____________________________</w:t>
      </w:r>
    </w:p>
    <w:p>
      <w:pPr>
        <w:pStyle w:val="BodyText"/>
      </w:pPr>
      <w:r>
        <w:t xml:space="preserve">Name &amp; Title</w:t>
      </w:r>
    </w:p>
    <w:p>
      <w:pPr>
        <w:pStyle w:val="BodyText"/>
      </w:pPr>
      <w:r>
        <w:t xml:space="preserve">South Florida Industrial Automation Corp.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Robotics Engineering Services</dc:title>
  <dc:creator/>
  <dc:language>en</dc:language>
  <cp:keywords/>
  <dcterms:created xsi:type="dcterms:W3CDTF">2026-10-10T02:57:15Z</dcterms:created>
  <dcterms:modified xsi:type="dcterms:W3CDTF">2026-10-10T02:57:15Z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