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pex-robotics-solutions"/>
    <w:p>
      <w:pPr>
        <w:pStyle w:val="Heading1"/>
      </w:pPr>
      <w:r>
        <w:t xml:space="preserve">Apex Robotics Solutions</w:t>
      </w:r>
    </w:p>
    <w:p>
      <w:pPr>
        <w:pStyle w:val="FirstParagraph"/>
      </w:pPr>
      <w:r>
        <w:t xml:space="preserve">1234 Innovation Drive, Suite 400</w:t>
      </w:r>
    </w:p>
    <w:p>
      <w:pPr>
        <w:pStyle w:val="BodyText"/>
      </w:pPr>
      <w:r>
        <w:t xml:space="preserve">San Francisco, CA 94107</w:t>
      </w:r>
    </w:p>
    <w:p>
      <w:pPr>
        <w:pStyle w:val="BodyText"/>
      </w:pPr>
      <w:r>
        <w:t xml:space="preserve">United States</w:t>
      </w:r>
    </w:p>
    <w:p>
      <w:pPr>
        <w:pStyle w:val="BodyText"/>
      </w:pPr>
      <w:r>
        <w:t xml:space="preserve">Tel: (415) 555-0199</w:t>
      </w:r>
    </w:p>
    <w:p>
      <w:pPr>
        <w:pStyle w:val="BodyText"/>
      </w:pPr>
      <w:r>
        <w:t xml:space="preserve">Email: billing@apexrobotics-sf.com</w:t>
      </w:r>
    </w:p>
    <w:p>
      <w:pPr>
        <w:pStyle w:val="BodyText"/>
      </w:pPr>
      <w:r>
        <w:t xml:space="preserve">CA Seller's Permit: 000-0000-000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INV-2023-8842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FutureTech Manufacturing Inc.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500 Mission Street, Floor 12</w:t>
      </w:r>
    </w:p>
    <w:p>
      <w:pPr>
        <w:pStyle w:val="BodyText"/>
      </w:pPr>
      <w:r>
        <w:t xml:space="preserve">San Francisco, CA 94105</w:t>
      </w:r>
    </w:p>
    <w:p>
      <w:pPr>
        <w:pStyle w:val="BodyText"/>
      </w:pPr>
      <w:r>
        <w:t xml:space="preserve">United States</w:t>
      </w:r>
    </w:p>
    <w:bookmarkEnd w:id="22"/>
    <w:bookmarkStart w:id="23" w:name="X69c7c66093a74e5e149a4931c7dcf6786f9df46"/>
    <w:p>
      <w:pPr>
        <w:pStyle w:val="Heading4"/>
      </w:pPr>
      <w:r>
        <w:t xml:space="preserve">Project Overview: Advanced Automation Integration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details the professional services rendered by a Senior</w:t>
      </w:r>
      <w:r>
        <w:t xml:space="preserve"> </w:t>
      </w:r>
      <w:r>
        <w:rPr>
          <w:bCs/>
          <w:b/>
        </w:rPr>
        <w:t xml:space="preserve">Robotics Engineer</w:t>
      </w:r>
      <w:r>
        <w:t xml:space="preserve"> </w:t>
      </w:r>
      <w:r>
        <w:t xml:space="preserve">specializing in industrial automation and kinematic modeling. The work was conducted on-site at the client's facility in</w:t>
      </w:r>
      <w:r>
        <w:t xml:space="preserve"> </w:t>
      </w:r>
      <w:r>
        <w:rPr>
          <w:bCs/>
          <w:b/>
        </w:rPr>
        <w:t xml:space="preserve">United States San Francisco</w:t>
      </w:r>
      <w:r>
        <w:t xml:space="preserve">, focusing on the deployment of collaborative robotic arms (cobots) for high-precision assembly lines.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Robotics Engineer</w:t>
      </w:r>
      <w:r>
        <w:t xml:space="preserve"> </w:t>
      </w:r>
      <w:r>
        <w:t xml:space="preserve">provided comprehensive solutions including system architecture design, Python/C++ firmware development, and real-time sensor integration. Given the technical complexity and the specialized nature of robotics engineering in the</w:t>
      </w:r>
      <w:r>
        <w:t xml:space="preserve"> </w:t>
      </w:r>
      <w:r>
        <w:rPr>
          <w:bCs/>
          <w:b/>
        </w:rPr>
        <w:t xml:space="preserve">United States San Francisco</w:t>
      </w:r>
      <w:r>
        <w:t xml:space="preserve"> </w:t>
      </w:r>
      <w:r>
        <w:t xml:space="preserve">technology hub, the rates reflect the seniority and specialized expertise required to ensure seamless integration with existing manufacturing protocols.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/ Price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Phase 1: System Architecture &amp; Kinematic Analysis</w:t>
            </w:r>
            <w:r>
              <w:br/>
            </w:r>
            <w:r>
              <w:t xml:space="preserve"> </w:t>
            </w:r>
            <w:r>
              <w:t xml:space="preserve">Consultation and design of robotic cell layout. The</w:t>
            </w:r>
            <w:r>
              <w:t xml:space="preserve"> </w:t>
            </w:r>
            <w:r>
              <w:rPr>
                <w:bCs/>
                <w:b/>
              </w:rPr>
              <w:t xml:space="preserve">Robotics Engineer</w:t>
            </w:r>
            <w:r>
              <w:t xml:space="preserve"> </w:t>
            </w:r>
            <w:r>
              <w:t xml:space="preserve">performed inverse kinematics calculations and workspace analysis to optimize robot reach and cycle times.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Phase 2: Firmware Development &amp; Control Logic</w:t>
            </w:r>
            <w:r>
              <w:br/>
            </w:r>
            <w:r>
              <w:t xml:space="preserve"> </w:t>
            </w:r>
            <w:r>
              <w:t xml:space="preserve">Custom coding of control algorithms using ROS2 (Robot Operating System). Implementation of PID controllers for precision movement. Work performed by the</w:t>
            </w:r>
            <w:r>
              <w:t xml:space="preserve"> </w:t>
            </w:r>
            <w:r>
              <w:rPr>
                <w:bCs/>
                <w:b/>
              </w:rPr>
              <w:t xml:space="preserve">Robotics Engineer</w:t>
            </w:r>
            <w:r>
              <w:t xml:space="preserve"> </w:t>
            </w:r>
            <w:r>
              <w:t xml:space="preserve">to ensure low-latency response.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$10,500.00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Phase 3: Sensor Fusion &amp; Computer Vision Integration</w:t>
            </w:r>
            <w:r>
              <w:br/>
            </w:r>
            <w:r>
              <w:t xml:space="preserve"> </w:t>
            </w:r>
            <w:r>
              <w:t xml:space="preserve">Integration of LiDAR and stereo cameras for obstacle avoidance and object recognition. The</w:t>
            </w:r>
            <w:r>
              <w:t xml:space="preserve"> </w:t>
            </w:r>
            <w:r>
              <w:rPr>
                <w:bCs/>
                <w:b/>
              </w:rPr>
              <w:t xml:space="preserve">Robotics Engineer</w:t>
            </w:r>
            <w:r>
              <w:t xml:space="preserve"> </w:t>
            </w:r>
            <w:r>
              <w:t xml:space="preserve">calibrated sensors and tuned filtering algorithms (Kalman Filters) for accuracy.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$6,125.00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Phase 4: On-Site Deployment &amp; Safety Compliance</w:t>
            </w:r>
            <w:r>
              <w:br/>
            </w:r>
            <w:r>
              <w:t xml:space="preserve"> </w:t>
            </w:r>
            <w:r>
              <w:t xml:space="preserve">Physical installation and safety testing in</w:t>
            </w:r>
            <w:r>
              <w:t xml:space="preserve"> </w:t>
            </w:r>
            <w:r>
              <w:rPr>
                <w:bCs/>
                <w:b/>
              </w:rPr>
              <w:t xml:space="preserve">United States San Francisco</w:t>
            </w:r>
            <w:r>
              <w:t xml:space="preserve">. Ensuring compliance with OSHA standards and ISO 10218 safety regulations for industrial robots.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$4,375.00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Hardware Procurement Markup (Specialized Servos)</w:t>
            </w:r>
            <w:r>
              <w:br/>
            </w:r>
            <w:r>
              <w:t xml:space="preserve"> </w:t>
            </w:r>
            <w:r>
              <w:t xml:space="preserve">Sourcing and procurement of high-torque servo motors required for the robotic arm assembly.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$2,500.00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$30,500.00</w:t>
      </w:r>
    </w:p>
    <w:p>
      <w:pPr>
        <w:pStyle w:val="BodyText"/>
      </w:pPr>
      <w:r>
        <w:t xml:space="preserve">Tax (CA Sales Tax 8.5%):</w:t>
      </w:r>
      <w:r>
        <w:t xml:space="preserve"> </w:t>
      </w:r>
      <w:r>
        <w:t xml:space="preserve">$2,592.50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$33,092.50</w:t>
      </w:r>
    </w:p>
    <w:bookmarkStart w:id="24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remit payment within 30 days of the invoice date. Late payments may be subject to a 1.5% monthly interest charge as per standard business practices in</w:t>
      </w:r>
      <w:r>
        <w:t xml:space="preserve"> </w:t>
      </w:r>
      <w:r>
        <w:rPr>
          <w:bCs/>
          <w:b/>
        </w:rPr>
        <w:t xml:space="preserve">United States San Francisco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Bank Transfer (ACH/Wire):</w:t>
      </w:r>
    </w:p>
    <w:p>
      <w:pPr>
        <w:pStyle w:val="BodyText"/>
      </w:pPr>
      <w:r>
        <w:t xml:space="preserve">Bank Name: Silicon Valley Bank</w:t>
      </w:r>
      <w:r>
        <w:br/>
      </w:r>
      <w:r>
        <w:t xml:space="preserve">Account Name: Apex Robotics Solutions LLC</w:t>
      </w:r>
      <w:r>
        <w:br/>
      </w:r>
      <w:r>
        <w:t xml:space="preserve">Routing Number: 121000248</w:t>
      </w:r>
      <w:r>
        <w:br/>
      </w:r>
      <w:r>
        <w:t xml:space="preserve">Account Number: 9876543210</w:t>
      </w:r>
      <w:r>
        <w:br/>
      </w:r>
      <w:r>
        <w:t xml:space="preserve">Reference: Invoice INV-2023-8842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All services provided by the</w:t>
      </w:r>
      <w:r>
        <w:t xml:space="preserve"> </w:t>
      </w:r>
      <w:r>
        <w:rPr>
          <w:bCs/>
          <w:b/>
        </w:rPr>
        <w:t xml:space="preserve">Robotics Engineer</w:t>
      </w:r>
      <w:r>
        <w:t xml:space="preserve"> </w:t>
      </w:r>
      <w:r>
        <w:t xml:space="preserve">are guaranteed to meet the specifications outlined in the Statement of Work (SOW).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governed by the laws of the State of California, United States.</w:t>
      </w:r>
    </w:p>
    <w:p>
      <w:pPr>
        <w:numPr>
          <w:ilvl w:val="0"/>
          <w:numId w:val="1001"/>
        </w:numPr>
        <w:pStyle w:val="Compact"/>
      </w:pPr>
      <w:r>
        <w:t xml:space="preserve">Intellectual property rights for custom code developed during this engagement transfer to the client upon full payment of this invoice.</w:t>
      </w:r>
    </w:p>
    <w:p>
      <w:pPr>
        <w:numPr>
          <w:ilvl w:val="0"/>
          <w:numId w:val="1001"/>
        </w:numPr>
        <w:pStyle w:val="Compact"/>
      </w:pPr>
      <w:r>
        <w:t xml:space="preserve">Any changes to the scope of work must be agreed upon in writing and may result in additional charges.</w:t>
      </w:r>
    </w:p>
    <w:p>
      <w:pPr>
        <w:numPr>
          <w:ilvl w:val="0"/>
          <w:numId w:val="1001"/>
        </w:numPr>
        <w:pStyle w:val="Compact"/>
      </w:pPr>
      <w:r>
        <w:t xml:space="preserve">Disputes regarding this invoice should be directed to the billing department within 10 business days.</w:t>
      </w:r>
    </w:p>
    <w:bookmarkEnd w:id="25"/>
    <w:p>
      <w:pPr>
        <w:pStyle w:val="FirstParagraph"/>
      </w:pPr>
      <w:r>
        <w:rPr>
          <w:bCs/>
          <w:b/>
        </w:rPr>
        <w:t xml:space="preserve">Authorized By (Apex Robotics Solutions)</w:t>
      </w:r>
      <w:r>
        <w:br/>
      </w:r>
      <w:r>
        <w:t xml:space="preserve">John Doe, Lead Robotics Engineer</w:t>
      </w:r>
      <w:r>
        <w:br/>
      </w:r>
      <w:r>
        <w:t xml:space="preserve">Date: October 24, 2023</w:t>
      </w:r>
    </w:p>
    <w:p>
      <w:pPr>
        <w:pStyle w:val="BodyText"/>
      </w:pPr>
      <w:r>
        <w:rPr>
          <w:bCs/>
          <w:b/>
        </w:rPr>
        <w:t xml:space="preserve">Received By (FutureTech Manufacturing)</w:t>
      </w:r>
      <w:r>
        <w:br/>
      </w:r>
      <w:r>
        <w:t xml:space="preserve">__________________________</w:t>
      </w:r>
      <w:r>
        <w:br/>
      </w:r>
      <w:r>
        <w:t xml:space="preserve">Date: ____________________</w:t>
      </w:r>
    </w:p>
    <w:p>
      <w:pPr>
        <w:pStyle w:val="BodyText"/>
      </w:pPr>
      <w:r>
        <w:t xml:space="preserve">Thank you for your business. We appreciate the opportunity to contribute to the technological advancement of</w:t>
      </w:r>
      <w:r>
        <w:t xml:space="preserve"> </w:t>
      </w:r>
      <w:r>
        <w:rPr>
          <w:bCs/>
          <w:b/>
        </w:rPr>
        <w:t xml:space="preserve">United States San Francisco</w:t>
      </w:r>
      <w:r>
        <w:t xml:space="preserve">.</w:t>
      </w:r>
    </w:p>
    <w:p>
      <w:pPr>
        <w:pStyle w:val="BodyText"/>
      </w:pPr>
      <w:r>
        <w:t xml:space="preserve">Apex Robotics Solutions LLC | 1234 Innovation Drive, Suite 400, San Francisco, CA 94107 | (415) 555-0199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Robotics Engineering Services</dc:title>
  <dc:creator/>
  <dc:language>en</dc:language>
  <cp:keywords/>
  <dcterms:created xsi:type="dcterms:W3CDTF">2026-10-10T03:49:11Z</dcterms:created>
  <dcterms:modified xsi:type="dcterms:W3CDTF">2026-10-10T03:49:11Z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