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robotics-solutions"/>
    <w:p>
      <w:pPr>
        <w:pStyle w:val="Heading1"/>
      </w:pPr>
      <w:r>
        <w:t xml:space="preserve">Apex Robotics Solutions</w:t>
      </w:r>
    </w:p>
    <w:p>
      <w:pPr>
        <w:pStyle w:val="FirstParagraph"/>
      </w:pPr>
      <w:r>
        <w:t xml:space="preserve">Advanced Automation &amp; Engineering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Vietnam Ho Chi Minh City, 70000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billing@apexrobotics.vn | Phone: +84 28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HCMC-AUTO-LINE-04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Saigon Industrial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Lot A12, Tan Thuan East High-Tech Park</w:t>
      </w:r>
    </w:p>
    <w:p>
      <w:pPr>
        <w:pStyle w:val="BodyText"/>
      </w:pPr>
      <w:r>
        <w:t xml:space="preserve">Thu Duc City, Vietnam Ho Chi Minh City</w:t>
      </w:r>
    </w:p>
    <w:p>
      <w:pPr>
        <w:pStyle w:val="BodyText"/>
      </w:pPr>
      <w:r>
        <w:t xml:space="preserve">Tax Code: 0398765432</w:t>
      </w:r>
    </w:p>
    <w:bookmarkEnd w:id="22"/>
    <w:bookmarkStart w:id="23" w:name="ship-to-service-location"/>
    <w:p>
      <w:pPr>
        <w:pStyle w:val="Heading3"/>
      </w:pPr>
      <w:r>
        <w:t xml:space="preserve">Ship To / Service Location</w:t>
      </w:r>
    </w:p>
    <w:p>
      <w:pPr>
        <w:pStyle w:val="FirstParagraph"/>
      </w:pPr>
      <w:r>
        <w:rPr>
          <w:bCs/>
          <w:b/>
        </w:rPr>
        <w:t xml:space="preserve">Saigon Industrial Manufacturing Corp.</w:t>
      </w:r>
    </w:p>
    <w:p>
      <w:pPr>
        <w:pStyle w:val="BodyText"/>
      </w:pPr>
      <w:r>
        <w:t xml:space="preserve">Production Floor 3, Assembly Line B</w:t>
      </w:r>
    </w:p>
    <w:p>
      <w:pPr>
        <w:pStyle w:val="BodyText"/>
      </w:pPr>
      <w:r>
        <w:t xml:space="preserve">Lot A12, Tan Thuan East High-Tech Park</w:t>
      </w:r>
    </w:p>
    <w:p>
      <w:pPr>
        <w:pStyle w:val="BodyText"/>
      </w:pPr>
      <w:r>
        <w:t xml:space="preserve">Thu Duc City, Vietnam Ho Chi Minh City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planning for automated assembly line integration in Vietnam Ho Chi Minh City facility. Includes site assessment, workflow analysis, and robotic cell layout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Robot Programming &amp; Integration</w:t>
            </w:r>
            <w:r>
              <w:br/>
            </w:r>
            <w:r>
              <w:t xml:space="preserve">Custom programming of 6-axis collaborative robots for precision welding tasks. Implementation of safety protocols compliant with local Vietnam Ho Chi Minh City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System Development</w:t>
            </w:r>
            <w:r>
              <w:br/>
            </w:r>
            <w:r>
              <w:t xml:space="preserve">Design and deployment of AI-powered quality inspection systems. Includes camera calibration, lighting setup, and defect detection algorithm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&amp; SCADA System Integration</w:t>
            </w:r>
            <w:r>
              <w:br/>
            </w:r>
            <w:r>
              <w:t xml:space="preserve">Programming and integration of programmable logic controllers with supervisory control systems for seamless factory automation.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robotic equipment at Vietnam Ho Chi Minh City manufacturing plant. Includes system testing, calibration, and performance 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Comprehensive training program for client operations team on robot operation, maintenance, and troubleshooting. Includes detailed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End-to-end project management services ensuring timely delivery and quality assurance throughout the robotics implementation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594,000,000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59,400,000 VND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-10,000,000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643,400,000 VND</w:t>
      </w:r>
    </w:p>
    <w:p>
      <w:pPr>
        <w:pStyle w:val="BodyText"/>
      </w:pPr>
      <w:r>
        <w:t xml:space="preserve">Amount in words: Six Hundred Forty-Three Million Four Hundred Thousand Vietnamese Dong only.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 - Vietnam Ho Chi Minh City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Robotics Solutions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BFTVVNVX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include Invoice Number INV-2023-ROB-089</w:t>
      </w:r>
    </w:p>
    <w:p>
      <w:pPr>
        <w:pStyle w:val="BodyText"/>
      </w:pPr>
      <w:r>
        <w:t xml:space="preserve">Payment is due within 30 days from the date of this Invoice. Late payments may incur a penalty of 1.5% per month on the outstanding balance.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Robotics Engineer team are guaranteed for a period of 12 months from the date of commissioning.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Vietnam Ho Chi Minh City and the Socialist Republic of Vietnam.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amicable negotiation. If unresolved, disputes will be settled under the jurisdiction of courts in Vietnam Ho Chi Minh City.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custom software and programming developed during this project remain with Apex Robotics Solutions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necessary site access, utilities, and safety equipment for the duration of the installation and commissioning phases.</w:t>
      </w:r>
    </w:p>
    <w:p>
      <w:pPr>
        <w:numPr>
          <w:ilvl w:val="0"/>
          <w:numId w:val="1001"/>
        </w:numPr>
        <w:pStyle w:val="Compact"/>
      </w:pPr>
      <w:r>
        <w:t xml:space="preserve">Additional services or scope changes must be approved in writing and may result in adjustments to this Invoice.</w:t>
      </w:r>
    </w:p>
    <w:bookmarkEnd w:id="25"/>
    <w:p>
      <w:pPr>
        <w:pStyle w:val="FirstParagraph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Nguyen Van Minh</w:t>
      </w:r>
      <w:r>
        <w:br/>
      </w:r>
      <w:r>
        <w:t xml:space="preserve">Chief Technology Officer</w:t>
      </w:r>
      <w:r>
        <w:br/>
      </w:r>
      <w:r>
        <w:t xml:space="preserve">Apex Robotics Solutions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Title</w:t>
      </w:r>
      <w:r>
        <w:br/>
      </w:r>
      <w:r>
        <w:t xml:space="preserve">Saigon Industrial Manufacturing Corp.</w:t>
      </w:r>
    </w:p>
    <w:p>
      <w:pPr>
        <w:pStyle w:val="BodyText"/>
      </w:pPr>
      <w:r>
        <w:t xml:space="preserve">Thank you for choosing Apex Robotics Solutions for your automation needs in Vietnam Ho Chi Minh City.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2023 Apex Robotics Solutions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