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brasília-corporate-solutions-ltda."/>
    <w:p>
      <w:pPr>
        <w:pStyle w:val="Heading1"/>
      </w:pPr>
      <w:r>
        <w:t xml:space="preserve">Brasília Corporate Solutions Ltda.</w:t>
      </w:r>
    </w:p>
    <w:p>
      <w:pPr>
        <w:pStyle w:val="FirstParagraph"/>
      </w:pPr>
      <w:r>
        <w:t xml:space="preserve">Av. Paulista, 1500 - Asa Sul, Setor Comercial</w:t>
      </w:r>
    </w:p>
    <w:p>
      <w:pPr>
        <w:pStyle w:val="BodyText"/>
      </w:pPr>
      <w:r>
        <w:t xml:space="preserve">Brasília, DF - 70304-902, Brazil</w:t>
      </w:r>
    </w:p>
    <w:p>
      <w:pPr>
        <w:pStyle w:val="BodyText"/>
      </w:pPr>
      <w:r>
        <w:t xml:space="preserve">CNPJ: 12.345.678/0001-90</w:t>
      </w:r>
    </w:p>
    <w:p>
      <w:pPr>
        <w:pStyle w:val="BodyText"/>
      </w:pPr>
      <w:r>
        <w:t xml:space="preserve">Phone: +55 (61) 3344-5566 | Email: billing@brasiliacorp.com.br</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INV-2025-0847</w:t>
      </w:r>
    </w:p>
    <w:p>
      <w:pPr>
        <w:pStyle w:val="BodyText"/>
      </w:pPr>
      <w:r>
        <w:t xml:space="preserve">Date Issued: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Meridian International Trading Co.</w:t>
      </w:r>
    </w:p>
    <w:p>
      <w:pPr>
        <w:pStyle w:val="BodyText"/>
      </w:pPr>
      <w:r>
        <w:t xml:space="preserve">Attn: Mr. Ricardo Almeida, Procurement Director</w:t>
      </w:r>
    </w:p>
    <w:p>
      <w:pPr>
        <w:pStyle w:val="BodyText"/>
      </w:pPr>
      <w:r>
        <w:t xml:space="preserve">SHIS QI 05, Lote 12, Bloco C</w:t>
      </w:r>
    </w:p>
    <w:p>
      <w:pPr>
        <w:pStyle w:val="BodyText"/>
      </w:pPr>
      <w:r>
        <w:t xml:space="preserve">Brasília, DF - 71610-050, Brazil</w:t>
      </w:r>
    </w:p>
    <w:p>
      <w:pPr>
        <w:pStyle w:val="BodyText"/>
      </w:pPr>
      <w:r>
        <w:t xml:space="preserve">CNPJ: 98.765.432/0001-10</w:t>
      </w:r>
    </w:p>
    <w:bookmarkEnd w:id="22"/>
    <w:bookmarkStart w:id="23" w:name="service-provider"/>
    <w:p>
      <w:pPr>
        <w:pStyle w:val="Heading3"/>
      </w:pPr>
      <w:r>
        <w:t xml:space="preserve">Service Provider</w:t>
      </w:r>
    </w:p>
    <w:p>
      <w:pPr>
        <w:pStyle w:val="FirstParagraph"/>
      </w:pPr>
      <w:r>
        <w:rPr>
          <w:bCs/>
          <w:b/>
        </w:rPr>
        <w:t xml:space="preserve">Brasília Corporate Solutions Ltda.</w:t>
      </w:r>
    </w:p>
    <w:p>
      <w:pPr>
        <w:pStyle w:val="BodyText"/>
      </w:pPr>
      <w:r>
        <w:t xml:space="preserve">Lead Sales Executive: Fernanda Costa</w:t>
      </w:r>
    </w:p>
    <w:p>
      <w:pPr>
        <w:pStyle w:val="BodyText"/>
      </w:pPr>
      <w:r>
        <w:t xml:space="preserve">Professional Registration: CREA-DF 45.678</w:t>
      </w:r>
    </w:p>
    <w:p>
      <w:pPr>
        <w:pStyle w:val="BodyText"/>
      </w:pPr>
      <w:r>
        <w:t xml:space="preserve">Office: Ed. Corporate Tower, 12th Floor</w:t>
      </w:r>
    </w:p>
    <w:p>
      <w:pPr>
        <w:pStyle w:val="BodyText"/>
      </w:pPr>
      <w:r>
        <w:t xml:space="preserve">Brasília, DF - 70304-902, Brazil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Period</w:t>
            </w:r>
          </w:p>
        </w:tc>
        <w:tc>
          <w:tcPr/>
          <w:p>
            <w:pPr>
              <w:pStyle w:val="Compact"/>
              <w:jc w:val="left"/>
            </w:pPr>
            <w:r>
              <w:t xml:space="preserve">Rate (BRL)</w:t>
            </w:r>
          </w:p>
        </w:tc>
        <w:tc>
          <w:tcPr/>
          <w:p>
            <w:pPr>
              <w:pStyle w:val="Compact"/>
              <w:jc w:val="left"/>
            </w:pPr>
            <w:r>
              <w:t xml:space="preserve">Qty</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Senior Sales Executive – Strategic Account Management for government sector clients in the Federal District of Brazil Brasília. Includes weekly client meetings, proposal development, and contract negotiation support.</w:t>
            </w:r>
          </w:p>
        </w:tc>
        <w:tc>
          <w:tcPr/>
          <w:p>
            <w:pPr>
              <w:pStyle w:val="Compact"/>
              <w:jc w:val="left"/>
            </w:pPr>
            <w:r>
              <w:t xml:space="preserve">Jan – Jun 2025</w:t>
            </w:r>
          </w:p>
        </w:tc>
        <w:tc>
          <w:tcPr/>
          <w:p>
            <w:pPr>
              <w:pStyle w:val="Compact"/>
              <w:jc w:val="left"/>
            </w:pPr>
            <w:r>
              <w:t xml:space="preserve">R$ 12,500.00</w:t>
            </w:r>
          </w:p>
        </w:tc>
        <w:tc>
          <w:tcPr/>
          <w:p>
            <w:pPr>
              <w:pStyle w:val="Compact"/>
              <w:jc w:val="left"/>
            </w:pPr>
            <w:r>
              <w:t xml:space="preserve">6 months</w:t>
            </w:r>
          </w:p>
        </w:tc>
        <w:tc>
          <w:tcPr/>
          <w:p>
            <w:pPr>
              <w:pStyle w:val="Compact"/>
              <w:jc w:val="left"/>
            </w:pPr>
            <w:r>
              <w:t xml:space="preserve">R$ 75,000.00</w:t>
            </w:r>
          </w:p>
        </w:tc>
      </w:tr>
      <w:tr>
        <w:tc>
          <w:tcPr/>
          <w:p>
            <w:pPr>
              <w:pStyle w:val="Compact"/>
              <w:jc w:val="left"/>
            </w:pPr>
            <w:r>
              <w:t xml:space="preserve">02</w:t>
            </w:r>
          </w:p>
        </w:tc>
        <w:tc>
          <w:tcPr/>
          <w:p>
            <w:pPr>
              <w:pStyle w:val="Compact"/>
              <w:jc w:val="left"/>
            </w:pPr>
            <w:r>
              <w:t xml:space="preserve">Sales Executive – Regional Market Expansion in the Cerrado region surrounding Brazil Brasília. Market research, competitor analysis, and identification of new B2B opportunities for the client's product portfolio.</w:t>
            </w:r>
          </w:p>
        </w:tc>
        <w:tc>
          <w:tcPr/>
          <w:p>
            <w:pPr>
              <w:pStyle w:val="Compact"/>
              <w:jc w:val="left"/>
            </w:pPr>
            <w:r>
              <w:t xml:space="preserve">Feb – May 2025</w:t>
            </w:r>
          </w:p>
        </w:tc>
        <w:tc>
          <w:tcPr/>
          <w:p>
            <w:pPr>
              <w:pStyle w:val="Compact"/>
              <w:jc w:val="left"/>
            </w:pPr>
            <w:r>
              <w:t xml:space="preserve">R$ 8,200.00</w:t>
            </w:r>
          </w:p>
        </w:tc>
        <w:tc>
          <w:tcPr/>
          <w:p>
            <w:pPr>
              <w:pStyle w:val="Compact"/>
              <w:jc w:val="left"/>
            </w:pPr>
            <w:r>
              <w:t xml:space="preserve">4 months</w:t>
            </w:r>
          </w:p>
        </w:tc>
        <w:tc>
          <w:tcPr/>
          <w:p>
            <w:pPr>
              <w:pStyle w:val="Compact"/>
              <w:jc w:val="left"/>
            </w:pPr>
            <w:r>
              <w:t xml:space="preserve">R$ 32,800.00</w:t>
            </w:r>
          </w:p>
        </w:tc>
      </w:tr>
      <w:tr>
        <w:tc>
          <w:tcPr/>
          <w:p>
            <w:pPr>
              <w:pStyle w:val="Compact"/>
              <w:jc w:val="left"/>
            </w:pPr>
            <w:r>
              <w:t xml:space="preserve">03</w:t>
            </w:r>
          </w:p>
        </w:tc>
        <w:tc>
          <w:tcPr/>
          <w:p>
            <w:pPr>
              <w:pStyle w:val="Compact"/>
              <w:jc w:val="left"/>
            </w:pPr>
            <w:r>
              <w:t xml:space="preserve">Sales Executive – Trade Show Representation at the Brasília Business Expo 2025. Full booth management, lead generation, client follow-up, and post-event reporting for the Sales Executive team.</w:t>
            </w:r>
          </w:p>
        </w:tc>
        <w:tc>
          <w:tcPr/>
          <w:p>
            <w:pPr>
              <w:pStyle w:val="Compact"/>
              <w:jc w:val="left"/>
            </w:pPr>
            <w:r>
              <w:t xml:space="preserve">Mar 2025</w:t>
            </w:r>
          </w:p>
        </w:tc>
        <w:tc>
          <w:tcPr/>
          <w:p>
            <w:pPr>
              <w:pStyle w:val="Compact"/>
              <w:jc w:val="left"/>
            </w:pPr>
            <w:r>
              <w:t xml:space="preserve">R$ 15,000.00</w:t>
            </w:r>
          </w:p>
        </w:tc>
        <w:tc>
          <w:tcPr/>
          <w:p>
            <w:pPr>
              <w:pStyle w:val="Compact"/>
              <w:jc w:val="left"/>
            </w:pPr>
            <w:r>
              <w:t xml:space="preserve">1 event</w:t>
            </w:r>
          </w:p>
        </w:tc>
        <w:tc>
          <w:tcPr/>
          <w:p>
            <w:pPr>
              <w:pStyle w:val="Compact"/>
              <w:jc w:val="left"/>
            </w:pPr>
            <w:r>
              <w:t xml:space="preserve">R$ 15,000.00</w:t>
            </w:r>
          </w:p>
        </w:tc>
      </w:tr>
      <w:tr>
        <w:tc>
          <w:tcPr/>
          <w:p>
            <w:pPr>
              <w:pStyle w:val="Compact"/>
              <w:jc w:val="left"/>
            </w:pPr>
            <w:r>
              <w:t xml:space="preserve">04</w:t>
            </w:r>
          </w:p>
        </w:tc>
        <w:tc>
          <w:tcPr/>
          <w:p>
            <w:pPr>
              <w:pStyle w:val="Compact"/>
              <w:jc w:val="left"/>
            </w:pPr>
            <w:r>
              <w:t xml:space="preserve">Sales Executive – CRM Implementation and Team Training. Deployment of a new customer relationship management system for the Sales Executive division, including 40 hours of on-site training at the client's Brasília office.</w:t>
            </w:r>
          </w:p>
        </w:tc>
        <w:tc>
          <w:tcPr/>
          <w:p>
            <w:pPr>
              <w:pStyle w:val="Compact"/>
              <w:jc w:val="left"/>
            </w:pPr>
            <w:r>
              <w:t xml:space="preserve">Apr – May 2025</w:t>
            </w:r>
          </w:p>
        </w:tc>
        <w:tc>
          <w:tcPr/>
          <w:p>
            <w:pPr>
              <w:pStyle w:val="Compact"/>
              <w:jc w:val="left"/>
            </w:pPr>
            <w:r>
              <w:t xml:space="preserve">R$ 22,000.00</w:t>
            </w:r>
          </w:p>
        </w:tc>
        <w:tc>
          <w:tcPr/>
          <w:p>
            <w:pPr>
              <w:pStyle w:val="Compact"/>
              <w:jc w:val="left"/>
            </w:pPr>
            <w:r>
              <w:t xml:space="preserve">1 project</w:t>
            </w:r>
          </w:p>
        </w:tc>
        <w:tc>
          <w:tcPr/>
          <w:p>
            <w:pPr>
              <w:pStyle w:val="Compact"/>
              <w:jc w:val="left"/>
            </w:pPr>
            <w:r>
              <w:t xml:space="preserve">R$ 22,000.00</w:t>
            </w:r>
          </w:p>
        </w:tc>
      </w:tr>
      <w:tr>
        <w:tc>
          <w:tcPr/>
          <w:p>
            <w:pPr>
              <w:pStyle w:val="Compact"/>
              <w:jc w:val="left"/>
            </w:pPr>
            <w:r>
              <w:t xml:space="preserve">05</w:t>
            </w:r>
          </w:p>
        </w:tc>
        <w:tc>
          <w:tcPr/>
          <w:p>
            <w:pPr>
              <w:pStyle w:val="Compact"/>
              <w:jc w:val="left"/>
            </w:pPr>
            <w:r>
              <w:t xml:space="preserve">Sales Executive – Quarterly Performance Reporting and Revenue Forecasting. Preparation of detailed sales analytics, pipeline reports, and revenue projections specific to the Brazil Brasília metropolitan market.</w:t>
            </w:r>
          </w:p>
        </w:tc>
        <w:tc>
          <w:tcPr/>
          <w:p>
            <w:pPr>
              <w:pStyle w:val="Compact"/>
              <w:jc w:val="left"/>
            </w:pPr>
            <w:r>
              <w:t xml:space="preserve">Q1 &amp; Q2 2025</w:t>
            </w:r>
          </w:p>
        </w:tc>
        <w:tc>
          <w:tcPr/>
          <w:p>
            <w:pPr>
              <w:pStyle w:val="Compact"/>
              <w:jc w:val="left"/>
            </w:pPr>
            <w:r>
              <w:t xml:space="preserve">R$ 4,500.00</w:t>
            </w:r>
          </w:p>
        </w:tc>
        <w:tc>
          <w:tcPr/>
          <w:p>
            <w:pPr>
              <w:pStyle w:val="Compact"/>
              <w:jc w:val="left"/>
            </w:pPr>
            <w:r>
              <w:t xml:space="preserve">2 quarters</w:t>
            </w:r>
          </w:p>
        </w:tc>
        <w:tc>
          <w:tcPr/>
          <w:p>
            <w:pPr>
              <w:pStyle w:val="Compact"/>
              <w:jc w:val="left"/>
            </w:pPr>
            <w:r>
              <w:t xml:space="preserve">R$ 9,000.00</w:t>
            </w:r>
          </w:p>
        </w:tc>
      </w:tr>
      <w:tr>
        <w:tc>
          <w:tcPr/>
          <w:p>
            <w:pPr>
              <w:pStyle w:val="Compact"/>
              <w:jc w:val="left"/>
            </w:pPr>
            <w:r>
              <w:t xml:space="preserve">06</w:t>
            </w:r>
          </w:p>
        </w:tc>
        <w:tc>
          <w:tcPr/>
          <w:p>
            <w:pPr>
              <w:pStyle w:val="Compact"/>
              <w:jc w:val="left"/>
            </w:pPr>
            <w:r>
              <w:t xml:space="preserve">Sales Executive – Travel and Logistics Coordination. Transportation, accommodation, and per diem for the Sales Executive team during client site visits across the Federal District of Brazil Brasília.</w:t>
            </w:r>
          </w:p>
        </w:tc>
        <w:tc>
          <w:tcPr/>
          <w:p>
            <w:pPr>
              <w:pStyle w:val="Compact"/>
              <w:jc w:val="left"/>
            </w:pPr>
            <w:r>
              <w:t xml:space="preserve">Jan – Jun 2025</w:t>
            </w:r>
          </w:p>
        </w:tc>
        <w:tc>
          <w:tcPr/>
          <w:p>
            <w:pPr>
              <w:pStyle w:val="Compact"/>
              <w:jc w:val="left"/>
            </w:pPr>
            <w:r>
              <w:t xml:space="preserve">R$ 3,800.00</w:t>
            </w:r>
          </w:p>
        </w:tc>
        <w:tc>
          <w:tcPr/>
          <w:p>
            <w:pPr>
              <w:pStyle w:val="Compact"/>
              <w:jc w:val="left"/>
            </w:pPr>
            <w:r>
              <w:t xml:space="preserve">6 months</w:t>
            </w:r>
          </w:p>
        </w:tc>
        <w:tc>
          <w:tcPr/>
          <w:p>
            <w:pPr>
              <w:pStyle w:val="Compact"/>
              <w:jc w:val="left"/>
            </w:pPr>
            <w:r>
              <w:t xml:space="preserve">R$ 22,800.00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R$ 176,600.00</w:t>
            </w:r>
          </w:p>
        </w:tc>
      </w:tr>
      <w:tr>
        <w:tc>
          <w:tcPr/>
          <w:p>
            <w:pPr>
              <w:pStyle w:val="Compact"/>
              <w:jc w:val="left"/>
            </w:pPr>
            <w:r>
              <w:t xml:space="preserve">ICMS (18% – Federal District of Brasília)</w:t>
            </w:r>
          </w:p>
        </w:tc>
        <w:tc>
          <w:tcPr/>
          <w:p>
            <w:pPr>
              <w:pStyle w:val="Compact"/>
              <w:jc w:val="left"/>
            </w:pPr>
            <w:r>
              <w:t xml:space="preserve">R$ 31,788.00</w:t>
            </w:r>
          </w:p>
        </w:tc>
      </w:tr>
      <w:tr>
        <w:tc>
          <w:tcPr/>
          <w:p>
            <w:pPr>
              <w:pStyle w:val="Compact"/>
              <w:jc w:val="left"/>
            </w:pPr>
            <w:r>
              <w:t xml:space="preserve">ISS (5% – Municipal Tax, Brazil Brasília)</w:t>
            </w:r>
          </w:p>
        </w:tc>
        <w:tc>
          <w:tcPr/>
          <w:p>
            <w:pPr>
              <w:pStyle w:val="Compact"/>
              <w:jc w:val="left"/>
            </w:pPr>
            <w:r>
              <w:t xml:space="preserve">R$ 8,830.00</w:t>
            </w:r>
          </w:p>
        </w:tc>
      </w:tr>
      <w:tr>
        <w:tc>
          <w:tcPr/>
          <w:p>
            <w:pPr>
              <w:pStyle w:val="Compact"/>
              <w:jc w:val="left"/>
            </w:pPr>
            <w:r>
              <w:t xml:space="preserve">PIS / COFINS (3.65%)</w:t>
            </w:r>
          </w:p>
        </w:tc>
        <w:tc>
          <w:tcPr/>
          <w:p>
            <w:pPr>
              <w:pStyle w:val="Compact"/>
              <w:jc w:val="left"/>
            </w:pPr>
            <w:r>
              <w:t xml:space="preserve">R$ 6,445.90</w:t>
            </w:r>
          </w:p>
        </w:tc>
      </w:tr>
      <w:tr>
        <w:tc>
          <w:tcPr/>
          <w:p>
            <w:pPr>
              <w:pStyle w:val="Compact"/>
              <w:jc w:val="left"/>
            </w:pPr>
            <w:r>
              <w:t xml:space="preserve">Early Payment Discount (2% – if paid before June 30, 2025)</w:t>
            </w:r>
          </w:p>
        </w:tc>
        <w:tc>
          <w:tcPr/>
          <w:p>
            <w:pPr>
              <w:pStyle w:val="Compact"/>
              <w:jc w:val="left"/>
            </w:pPr>
            <w:r>
              <w:t xml:space="preserve">-R$ 3,532.00</w:t>
            </w:r>
          </w:p>
        </w:tc>
      </w:tr>
      <w:tr>
        <w:tc>
          <w:tcPr/>
          <w:p>
            <w:pPr>
              <w:pStyle w:val="Compact"/>
              <w:jc w:val="left"/>
            </w:pPr>
            <w:r>
              <w:rPr>
                <w:bCs/>
                <w:b/>
              </w:rPr>
              <w:t xml:space="preserve">TOTAL DUE</w:t>
            </w:r>
          </w:p>
        </w:tc>
        <w:tc>
          <w:tcPr/>
          <w:p>
            <w:pPr>
              <w:pStyle w:val="Compact"/>
              <w:jc w:val="left"/>
            </w:pPr>
            <w:r>
              <w:rPr>
                <w:bCs/>
                <w:b/>
              </w:rPr>
              <w:t xml:space="preserve">R$ 220,131.90</w:t>
            </w:r>
          </w:p>
        </w:tc>
      </w:tr>
    </w:tbl>
    <w:bookmarkStart w:id="24" w:name="Xcadc29885ad1f673e42265b0686b51fc4487c85"/>
    <w:p>
      <w:pPr>
        <w:pStyle w:val="Heading3"/>
      </w:pPr>
      <w:r>
        <w:t xml:space="preserve">Terms, Conditions &amp; Notes Regarding This Invoice</w:t>
      </w:r>
    </w:p>
    <w:p>
      <w:pPr>
        <w:pStyle w:val="FirstParagraph"/>
      </w:pPr>
      <w:r>
        <w:t xml:space="preserve">This Invoice is issued in accordance with the commercial agreement signed between Brasília Corporate Solutions Ltda. and Meridian International Trading Co. on January 10, 2025, governing the provision of Sales Executive services within the Federal District of Brazil Brasília.</w:t>
      </w:r>
    </w:p>
    <w:p>
      <w:pPr>
        <w:numPr>
          <w:ilvl w:val="0"/>
          <w:numId w:val="1001"/>
        </w:numPr>
        <w:pStyle w:val="Compact"/>
      </w:pPr>
      <w:r>
        <w:rPr>
          <w:bCs/>
          <w:b/>
        </w:rPr>
        <w:t xml:space="preserve">Payment Terms:</w:t>
      </w:r>
      <w:r>
        <w:t xml:space="preserve"> </w:t>
      </w:r>
      <w:r>
        <w:t xml:space="preserve">Full payment of this Invoice is due within 30 calendar days from the date of issue. Payment shall be made via bank transfer (TED/PIX) to the account specified below. Late payments are subject to a monthly interest rate of 1.5% plus a 2% penalty fee, in compliance with Brazilian commercial law (Código Civil, Art. 412).</w:t>
      </w:r>
    </w:p>
    <w:p>
      <w:pPr>
        <w:numPr>
          <w:ilvl w:val="0"/>
          <w:numId w:val="1001"/>
        </w:numPr>
        <w:pStyle w:val="Compact"/>
      </w:pPr>
      <w:r>
        <w:rPr>
          <w:bCs/>
          <w:b/>
        </w:rPr>
        <w:t xml:space="preserve">Sales Executive Scope:</w:t>
      </w:r>
      <w:r>
        <w:t xml:space="preserve"> </w:t>
      </w:r>
      <w:r>
        <w:t xml:space="preserve">All services rendered by the Sales Executive team are limited to the geographic boundaries of the Federal District of Brazil Brasília and its immediate metropolitan area. Any work performed outside this region requires a separate written amendment to the master service agreement.</w:t>
      </w:r>
    </w:p>
    <w:p>
      <w:pPr>
        <w:numPr>
          <w:ilvl w:val="0"/>
          <w:numId w:val="1001"/>
        </w:numPr>
        <w:pStyle w:val="Compact"/>
      </w:pPr>
      <w:r>
        <w:rPr>
          <w:bCs/>
          <w:b/>
        </w:rPr>
        <w:t xml:space="preserve">Invoice Validity:</w:t>
      </w:r>
      <w:r>
        <w:t xml:space="preserve"> </w:t>
      </w:r>
      <w:r>
        <w:t xml:space="preserve">This Invoice remains valid for 30 days from the date of issue. After this period, the Sales Executive engagement terms and pricing may be subject to revision based on current market conditions in Brazil Brasília.</w:t>
      </w:r>
    </w:p>
    <w:p>
      <w:pPr>
        <w:numPr>
          <w:ilvl w:val="0"/>
          <w:numId w:val="1001"/>
        </w:numPr>
        <w:pStyle w:val="Compact"/>
      </w:pPr>
      <w:r>
        <w:rPr>
          <w:bCs/>
          <w:b/>
        </w:rPr>
        <w:t xml:space="preserve">Tax Compliance:</w:t>
      </w:r>
      <w:r>
        <w:t xml:space="preserve"> </w:t>
      </w:r>
      <w:r>
        <w:t xml:space="preserve">All tax calculations on this Invoice reflect the current tax regime applicable to service providers operating in Brazil Brasília as of June 2025. The client is responsible for any additional municipal or state levies that may be assessed by the local tax authority (SEFAZ-DF).</w:t>
      </w:r>
    </w:p>
    <w:p>
      <w:pPr>
        <w:numPr>
          <w:ilvl w:val="0"/>
          <w:numId w:val="1001"/>
        </w:numPr>
        <w:pStyle w:val="Compact"/>
      </w:pPr>
      <w:r>
        <w:rPr>
          <w:bCs/>
          <w:b/>
        </w:rPr>
        <w:t xml:space="preserve">Dispute Resolution:</w:t>
      </w:r>
      <w:r>
        <w:t xml:space="preserve"> </w:t>
      </w:r>
      <w:r>
        <w:t xml:space="preserve">Any disputes arising from this Invoice or the underlying Sales Executive services shall be resolved through arbitration in the city of Brazil Brasília, in accordance with the rules of the Brazilian Arbitration Association (CAM-CCBC).</w:t>
      </w:r>
    </w:p>
    <w:p>
      <w:pPr>
        <w:numPr>
          <w:ilvl w:val="0"/>
          <w:numId w:val="1001"/>
        </w:numPr>
        <w:pStyle w:val="Compact"/>
      </w:pPr>
      <w:r>
        <w:rPr>
          <w:bCs/>
          <w:b/>
        </w:rPr>
        <w:t xml:space="preserve">Confidentiality:</w:t>
      </w:r>
      <w:r>
        <w:t xml:space="preserve"> </w:t>
      </w:r>
      <w:r>
        <w:t xml:space="preserve">All client data, sales figures, and strategic information handled by the Sales Executive team in connection with this Invoice are subject to the Non-Disclosure Agreement (NDA) executed concurrently with the master service contract.</w:t>
      </w:r>
    </w:p>
    <w:p>
      <w:pPr>
        <w:pStyle w:val="FirstParagraph"/>
      </w:pPr>
      <w:r>
        <w:rPr>
          <w:bCs/>
          <w:b/>
        </w:rPr>
        <w:t xml:space="preserve">Bank Details for Payment:</w:t>
      </w:r>
      <w:r>
        <w:t xml:space="preserve"> </w:t>
      </w:r>
      <w:r>
        <w:t xml:space="preserve">Banco do Brasil S.A. | Agency: 1234-5 | Account: 98765-4 | CNPJ: 12.345.678/0001-90 | PIX Key: 12.345.678/0001-90</w:t>
      </w:r>
    </w:p>
    <w:p>
      <w:pPr>
        <w:pStyle w:val="BodyText"/>
      </w:pPr>
      <w:r>
        <w:rPr>
          <w:bCs/>
          <w:b/>
        </w:rPr>
        <w:t xml:space="preserve">Authorized Signatory:</w:t>
      </w:r>
      <w:r>
        <w:t xml:space="preserve"> </w:t>
      </w:r>
      <w:r>
        <w:t xml:space="preserve">Fernanda Costa – Lead Sales Executive &amp; Director of Commercial Operations, Brasília Corporate Solutions Ltda.</w:t>
      </w:r>
    </w:p>
    <w:bookmarkEnd w:id="24"/>
    <w:p>
      <w:pPr>
        <w:pStyle w:val="BodyText"/>
      </w:pPr>
      <w:r>
        <w:t xml:space="preserve">This Invoice was generated electronically and is valid without a physical signature in accordance with Brazilian Law No. 14.063/2020 (e-CNPJ digital documents).</w:t>
      </w:r>
    </w:p>
    <w:p>
      <w:pPr>
        <w:pStyle w:val="BodyText"/>
      </w:pPr>
      <w:r>
        <w:t xml:space="preserve">Brasília Corporate Solutions Ltda. | CNPJ: 12.345.678/0001-90 | Av. Paulista, 1500 – Asa Sul, Brasília, DF – Brazil</w:t>
      </w:r>
    </w:p>
    <w:p>
      <w:pPr>
        <w:pStyle w:val="BodyText"/>
      </w:pPr>
      <w:r>
        <w:t xml:space="preserve">For questions regarding this Invoice or your Sales Executive engagement, please contact billing@brasiliacorp.com.br or +55 (61) 3344-5566.</w:t>
      </w:r>
    </w:p>
    <w:p>
      <w:pPr>
        <w:pStyle w:val="BodyText"/>
      </w:pPr>
      <w:r>
        <w:t xml:space="preserve">Document Reference: INV-2025-0847 | Sales Executive Contract Ref: SEC-2025-003 | Brazil Brasília Federal District Service Zone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Brazil Brasília</dc:title>
  <dc:creator/>
  <dc:language>en</dc:language>
  <cp:keywords/>
  <dcterms:created xsi:type="dcterms:W3CDTF">2026-10-10T08:41:18Z</dcterms:created>
  <dcterms:modified xsi:type="dcterms:W3CDTF">2026-10-10T08:41:18Z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