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business-solutions-plc"/>
    <w:p>
      <w:pPr>
        <w:pStyle w:val="Heading1"/>
      </w:pPr>
      <w:r>
        <w:t xml:space="preserve">Horizon Business Solutions PLC</w:t>
      </w:r>
    </w:p>
    <w:p>
      <w:pPr>
        <w:pStyle w:val="FirstParagraph"/>
      </w:pPr>
      <w:r>
        <w:t xml:space="preserve">Bole Road, Bole Sub-City</w:t>
      </w:r>
    </w:p>
    <w:p>
      <w:pPr>
        <w:pStyle w:val="BodyText"/>
      </w:pPr>
      <w:r>
        <w:t xml:space="preserve">Ethiopia Addis Ababa, P.O. Box 34567</w:t>
      </w:r>
    </w:p>
    <w:p>
      <w:pPr>
        <w:pStyle w:val="BodyText"/>
      </w:pPr>
      <w:r>
        <w:t xml:space="preserve">Tel: +251-11-555-0123 | Email: billing@horizonsolutions.et</w:t>
      </w:r>
    </w:p>
    <w:p>
      <w:pPr>
        <w:pStyle w:val="BodyText"/>
      </w:pPr>
      <w:r>
        <w:t xml:space="preserve">TIN: 0012345678 | VAT Reg: ET-2024-88901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HBS-2025-00472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PAID</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Addis Ababa Municipal Enterprise Authority</w:t>
      </w:r>
    </w:p>
    <w:p>
      <w:pPr>
        <w:pStyle w:val="BodyText"/>
      </w:pPr>
      <w:r>
        <w:rPr>
          <w:bCs/>
          <w:b/>
        </w:rPr>
        <w:t xml:space="preserve">Address:</w:t>
      </w:r>
      <w:r>
        <w:t xml:space="preserve"> </w:t>
      </w:r>
      <w:r>
        <w:t xml:space="preserve">Arat Kilo, Addis Ababa</w:t>
      </w:r>
    </w:p>
    <w:p>
      <w:pPr>
        <w:pStyle w:val="BodyText"/>
      </w:pPr>
      <w:r>
        <w:t xml:space="preserve">Ethiopia Addis Ababa, P.O. Box 1234</w:t>
      </w:r>
    </w:p>
    <w:p>
      <w:pPr>
        <w:pStyle w:val="BodyText"/>
      </w:pPr>
      <w:r>
        <w:rPr>
          <w:bCs/>
          <w:b/>
        </w:rPr>
        <w:t xml:space="preserve">Contact:</w:t>
      </w:r>
      <w:r>
        <w:t xml:space="preserve"> </w:t>
      </w:r>
      <w:r>
        <w:t xml:space="preserve">Mr. Dawit Tadesse, Procurement Director</w:t>
      </w:r>
    </w:p>
    <w:p>
      <w:pPr>
        <w:pStyle w:val="BodyText"/>
      </w:pPr>
      <w:r>
        <w:rPr>
          <w:bCs/>
          <w:b/>
        </w:rPr>
        <w:t xml:space="preserve">TIN:</w:t>
      </w:r>
      <w:r>
        <w:t xml:space="preserve"> </w:t>
      </w:r>
      <w:r>
        <w:t xml:space="preserve">0098765432</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Sales Executive</w:t>
      </w:r>
    </w:p>
    <w:p>
      <w:pPr>
        <w:pStyle w:val="BodyText"/>
      </w:pPr>
      <w:r>
        <w:rPr>
          <w:bCs/>
          <w:b/>
        </w:rPr>
        <w:t xml:space="preserve">Name:</w:t>
      </w:r>
      <w:r>
        <w:t xml:space="preserve"> </w:t>
      </w:r>
      <w:r>
        <w:t xml:space="preserve">Ms. Selamawit Bekele</w:t>
      </w:r>
    </w:p>
    <w:p>
      <w:pPr>
        <w:pStyle w:val="BodyText"/>
      </w:pPr>
      <w:r>
        <w:rPr>
          <w:bCs/>
          <w:b/>
        </w:rPr>
        <w:t xml:space="preserve">Department:</w:t>
      </w:r>
      <w:r>
        <w:t xml:space="preserve"> </w:t>
      </w:r>
      <w:r>
        <w:t xml:space="preserve">Commercial &amp; Sales Division</w:t>
      </w:r>
    </w:p>
    <w:p>
      <w:pPr>
        <w:pStyle w:val="BodyText"/>
      </w:pPr>
      <w:r>
        <w:rPr>
          <w:bCs/>
          <w:b/>
        </w:rPr>
        <w:t xml:space="preserve">Location:</w:t>
      </w:r>
      <w:r>
        <w:t xml:space="preserve"> </w:t>
      </w:r>
      <w:r>
        <w:t xml:space="preserve">Ethiopia Addis Ababa</w:t>
      </w:r>
    </w:p>
    <w:p>
      <w:pPr>
        <w:pStyle w:val="BodyText"/>
      </w:pPr>
      <w:r>
        <w:rPr>
          <w:bCs/>
          <w:b/>
        </w:rPr>
        <w:t xml:space="preserve">Employee ID:</w:t>
      </w:r>
      <w:r>
        <w:t xml:space="preserve"> </w:t>
      </w:r>
      <w:r>
        <w:t xml:space="preserve">HBS-SE-2024-018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(ETB)</w:t>
            </w:r>
          </w:p>
        </w:tc>
        <w:tc>
          <w:tcPr/>
          <w:p>
            <w:pPr>
              <w:pStyle w:val="Compact"/>
              <w:jc w:val="left"/>
            </w:pPr>
            <w:r>
              <w:t xml:space="preserve">Qty</w:t>
            </w:r>
          </w:p>
        </w:tc>
        <w:tc>
          <w:tcPr/>
          <w:p>
            <w:pPr>
              <w:pStyle w:val="Compact"/>
              <w:jc w:val="left"/>
            </w:pPr>
            <w:r>
              <w:t xml:space="preserve">Amount (ETB)</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Sales Executive – Monthly Retainer for Client Relationship Management and Account Development in the Ethiopia Addis Ababa metropolitan region</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PO-2025-0341</w:t>
            </w:r>
          </w:p>
        </w:tc>
      </w:tr>
      <w:tr>
        <w:tc>
          <w:tcPr/>
          <w:p>
            <w:pPr>
              <w:pStyle w:val="Compact"/>
              <w:jc w:val="left"/>
            </w:pPr>
            <w:r>
              <w:t xml:space="preserve">2</w:t>
            </w:r>
          </w:p>
        </w:tc>
        <w:tc>
          <w:tcPr/>
          <w:p>
            <w:pPr>
              <w:pStyle w:val="Compact"/>
              <w:jc w:val="left"/>
            </w:pPr>
            <w:r>
              <w:t xml:space="preserve">Sales Executive – On-site Business Development Visits to key commercial partners and government offices across Ethiopia Addis Ababa (12 visits)</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PO-2025-0341</w:t>
            </w:r>
          </w:p>
        </w:tc>
      </w:tr>
      <w:tr>
        <w:tc>
          <w:tcPr/>
          <w:p>
            <w:pPr>
              <w:pStyle w:val="Compact"/>
              <w:jc w:val="left"/>
            </w:pPr>
            <w:r>
              <w:t xml:space="preserve">3</w:t>
            </w:r>
          </w:p>
        </w:tc>
        <w:tc>
          <w:tcPr/>
          <w:p>
            <w:pPr>
              <w:pStyle w:val="Compact"/>
              <w:jc w:val="left"/>
            </w:pPr>
            <w:r>
              <w:t xml:space="preserve">Sales Executive – Preparation and Submission of Quarterly Sales Reports, Market Analysis, and Revenue Forecasting for the Ethiopia Addis Ababa commercial zone</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PO-2025-0341</w:t>
            </w:r>
          </w:p>
        </w:tc>
      </w:tr>
      <w:tr>
        <w:tc>
          <w:tcPr/>
          <w:p>
            <w:pPr>
              <w:pStyle w:val="Compact"/>
              <w:jc w:val="left"/>
            </w:pPr>
            <w:r>
              <w:t xml:space="preserve">4</w:t>
            </w:r>
          </w:p>
        </w:tc>
        <w:tc>
          <w:tcPr/>
          <w:p>
            <w:pPr>
              <w:pStyle w:val="Compact"/>
              <w:jc w:val="left"/>
            </w:pPr>
            <w:r>
              <w:t xml:space="preserve">Sales Executive – Participation in Regional Trade Fair and B2B Networking Event held in Ethiopia Addis Ababa (2-day engagement)</w:t>
            </w:r>
          </w:p>
        </w:tc>
        <w:tc>
          <w:tcPr/>
          <w:p>
            <w:pPr>
              <w:pStyle w:val="Compact"/>
              <w:jc w:val="left"/>
            </w:pPr>
            <w:r>
              <w:t xml:space="preserve">12,000.00</w:t>
            </w:r>
          </w:p>
        </w:tc>
        <w:tc>
          <w:tcPr/>
          <w:p>
            <w:pPr>
              <w:pStyle w:val="Compact"/>
              <w:jc w:val="left"/>
            </w:pPr>
            <w:r>
              <w:t xml:space="preserve">2</w:t>
            </w:r>
          </w:p>
        </w:tc>
        <w:tc>
          <w:tcPr/>
          <w:p>
            <w:pPr>
              <w:pStyle w:val="Compact"/>
              <w:jc w:val="left"/>
            </w:pPr>
            <w:r>
              <w:t xml:space="preserve">24,000.00</w:t>
            </w:r>
          </w:p>
        </w:tc>
        <w:tc>
          <w:tcPr/>
          <w:p>
            <w:pPr>
              <w:pStyle w:val="Compact"/>
              <w:jc w:val="left"/>
            </w:pPr>
            <w:r>
              <w:t xml:space="preserve">PO-2025-0342</w:t>
            </w:r>
          </w:p>
        </w:tc>
      </w:tr>
      <w:tr>
        <w:tc>
          <w:tcPr/>
          <w:p>
            <w:pPr>
              <w:pStyle w:val="Compact"/>
              <w:jc w:val="left"/>
            </w:pPr>
            <w:r>
              <w:t xml:space="preserve">5</w:t>
            </w:r>
          </w:p>
        </w:tc>
        <w:tc>
          <w:tcPr/>
          <w:p>
            <w:pPr>
              <w:pStyle w:val="Compact"/>
              <w:jc w:val="left"/>
            </w:pPr>
            <w:r>
              <w:t xml:space="preserve">Sales Executive – Negotiation and Contract Finalization for three (3) new enterprise clients within the Ethiopia Addis Ababa business district</w:t>
            </w:r>
          </w:p>
        </w:tc>
        <w:tc>
          <w:tcPr/>
          <w:p>
            <w:pPr>
              <w:pStyle w:val="Compact"/>
              <w:jc w:val="left"/>
            </w:pPr>
            <w:r>
              <w:t xml:space="preserve">8,500.00</w:t>
            </w:r>
          </w:p>
        </w:tc>
        <w:tc>
          <w:tcPr/>
          <w:p>
            <w:pPr>
              <w:pStyle w:val="Compact"/>
              <w:jc w:val="left"/>
            </w:pPr>
            <w:r>
              <w:t xml:space="preserve">3</w:t>
            </w:r>
          </w:p>
        </w:tc>
        <w:tc>
          <w:tcPr/>
          <w:p>
            <w:pPr>
              <w:pStyle w:val="Compact"/>
              <w:jc w:val="left"/>
            </w:pPr>
            <w:r>
              <w:t xml:space="preserve">25,500.00</w:t>
            </w:r>
          </w:p>
        </w:tc>
        <w:tc>
          <w:tcPr/>
          <w:p>
            <w:pPr>
              <w:pStyle w:val="Compact"/>
              <w:jc w:val="left"/>
            </w:pPr>
            <w:r>
              <w:t xml:space="preserve">PO-2025-0343</w:t>
            </w:r>
          </w:p>
        </w:tc>
      </w:tr>
      <w:tr>
        <w:tc>
          <w:tcPr/>
          <w:p>
            <w:pPr>
              <w:pStyle w:val="Compact"/>
              <w:jc w:val="left"/>
            </w:pPr>
            <w:r>
              <w:t xml:space="preserve">6</w:t>
            </w:r>
          </w:p>
        </w:tc>
        <w:tc>
          <w:tcPr/>
          <w:p>
            <w:pPr>
              <w:pStyle w:val="Compact"/>
              <w:jc w:val="left"/>
            </w:pPr>
            <w:r>
              <w:t xml:space="preserve">Sales Executive – Travel and Logistics Allowance for field operations within Ethiopia Addis Ababa and surrounding Oromia regional corridors</w:t>
            </w:r>
          </w:p>
        </w:tc>
        <w:tc>
          <w:tcPr/>
          <w:p>
            <w:pPr>
              <w:pStyle w:val="Compact"/>
              <w:jc w:val="left"/>
            </w:pPr>
            <w:r>
              <w:t xml:space="preserve">7,200.00</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PO-2025-0341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161,700.00 ETB</w:t>
            </w:r>
          </w:p>
        </w:tc>
      </w:tr>
      <w:tr>
        <w:tc>
          <w:tcPr/>
          <w:p>
            <w:pPr>
              <w:pStyle w:val="Compact"/>
              <w:jc w:val="left"/>
            </w:pPr>
            <w:r>
              <w:t xml:space="preserve">VAT (15%) – Ethiopia Revenue Authority</w:t>
            </w:r>
          </w:p>
        </w:tc>
        <w:tc>
          <w:tcPr/>
          <w:p>
            <w:pPr>
              <w:pStyle w:val="Compact"/>
              <w:jc w:val="left"/>
            </w:pPr>
            <w:r>
              <w:t xml:space="preserve">24,255.00 ETB</w:t>
            </w:r>
          </w:p>
        </w:tc>
      </w:tr>
      <w:tr>
        <w:tc>
          <w:tcPr/>
          <w:p>
            <w:pPr>
              <w:pStyle w:val="Compact"/>
              <w:jc w:val="left"/>
            </w:pPr>
            <w:r>
              <w:t xml:space="preserve">Withholding Tax (2%)</w:t>
            </w:r>
          </w:p>
        </w:tc>
        <w:tc>
          <w:tcPr/>
          <w:p>
            <w:pPr>
              <w:pStyle w:val="Compact"/>
              <w:jc w:val="left"/>
            </w:pPr>
            <w:r>
              <w:t xml:space="preserve">(3,234.00) ETB</w:t>
            </w:r>
          </w:p>
        </w:tc>
      </w:tr>
      <w:tr>
        <w:tc>
          <w:tcPr/>
          <w:p>
            <w:pPr>
              <w:pStyle w:val="Compact"/>
              <w:jc w:val="left"/>
            </w:pPr>
            <w:r>
              <w:t xml:space="preserve">Grand Total Due</w:t>
            </w:r>
          </w:p>
        </w:tc>
        <w:tc>
          <w:tcPr/>
          <w:p>
            <w:pPr>
              <w:pStyle w:val="Compact"/>
              <w:jc w:val="left"/>
            </w:pPr>
            <w:r>
              <w:t xml:space="preserve">182,721.00 ETB</w:t>
            </w:r>
          </w:p>
        </w:tc>
      </w:tr>
    </w:tbl>
    <w:bookmarkStart w:id="24" w:name="invoice-terms-and-conditions"/>
    <w:p>
      <w:pPr>
        <w:pStyle w:val="Heading3"/>
      </w:pPr>
      <w:r>
        <w:t xml:space="preserve">Invoice Terms and Conditions</w:t>
      </w:r>
    </w:p>
    <w:p>
      <w:pPr>
        <w:pStyle w:val="FirstParagraph"/>
      </w:pPr>
      <w:r>
        <w:rPr>
          <w:bCs/>
          <w:b/>
        </w:rPr>
        <w:t xml:space="preserve">1.</w:t>
      </w:r>
      <w:r>
        <w:t xml:space="preserve"> </w:t>
      </w:r>
      <w:r>
        <w:t xml:space="preserve">This Invoice is issued in accordance with the Service Level Agreement (SLA) between Horizon Business Solutions PLC and the Addis Ababa Municipal Enterprise Authority. All services rendered by the designated Sales Executive are subject to the terms outlined in Contract No. AAMEA-HBS-2025-008.</w:t>
      </w:r>
    </w:p>
    <w:p>
      <w:pPr>
        <w:pStyle w:val="BodyText"/>
      </w:pPr>
      <w:r>
        <w:rPr>
          <w:bCs/>
          <w:b/>
        </w:rPr>
        <w:t xml:space="preserve">2.</w:t>
      </w:r>
      <w:r>
        <w:t xml:space="preserve"> </w:t>
      </w:r>
      <w:r>
        <w:t xml:space="preserve">Payment for this Invoice shall be made within fifteen (15) calendar days of the Invoice date via bank transfer to the account specified below. Late payments shall incur a penalty of 1.5% per month as stipulated under Ethiopian commercial law (Civil Code of Ethiopia, 2021, Article 2035).</w:t>
      </w:r>
    </w:p>
    <w:p>
      <w:pPr>
        <w:pStyle w:val="BodyText"/>
      </w:pPr>
      <w:r>
        <w:rPr>
          <w:bCs/>
          <w:b/>
        </w:rPr>
        <w:t xml:space="preserve">3.</w:t>
      </w:r>
      <w:r>
        <w:t xml:space="preserve"> </w:t>
      </w:r>
      <w:r>
        <w:t xml:space="preserve">The Sales Executive, Ms. Selamawit Bekele, has fulfilled all deliverables for the service period of May 2025. A detailed performance summary and client engagement log are attached as Annex A to this Invoice document.</w:t>
      </w:r>
    </w:p>
    <w:p>
      <w:pPr>
        <w:pStyle w:val="BodyText"/>
      </w:pPr>
      <w:r>
        <w:rPr>
          <w:bCs/>
          <w:b/>
        </w:rPr>
        <w:t xml:space="preserve">4.</w:t>
      </w:r>
      <w:r>
        <w:t xml:space="preserve"> </w:t>
      </w:r>
      <w:r>
        <w:t xml:space="preserve">All amounts are denominated in Ethiopian Birr (ETB). The VAT rate of 15% is applied in compliance with the Ethiopian Revenue and Customs Authority (ERCA) regulations. The 2% withholding tax has been deducted at source as required by Ethiopian tax law.</w:t>
      </w:r>
    </w:p>
    <w:p>
      <w:pPr>
        <w:pStyle w:val="BodyText"/>
      </w:pPr>
      <w:r>
        <w:rPr>
          <w:bCs/>
          <w:b/>
        </w:rPr>
        <w:t xml:space="preserve">5.</w:t>
      </w:r>
      <w:r>
        <w:t xml:space="preserve"> </w:t>
      </w:r>
      <w:r>
        <w:t xml:space="preserve">This Invoice is valid for ninety (90) days from the date of issue. Any disputes regarding the charges listed must be raised in writing within fourteen (14) days of receipt of this Invoice.</w:t>
      </w:r>
    </w:p>
    <w:p>
      <w:pPr>
        <w:pStyle w:val="BodyText"/>
      </w:pPr>
      <w:r>
        <w:rPr>
          <w:bCs/>
          <w:b/>
        </w:rPr>
        <w:t xml:space="preserve">6.</w:t>
      </w:r>
      <w:r>
        <w:t xml:space="preserve"> </w:t>
      </w:r>
      <w:r>
        <w:t xml:space="preserve">The Sales Executive's services were performed exclusively within the jurisdiction of Ethiopia Addis Ababa. All local permits, work authorizations, and professional registrations required by the Ethiopian Ministry of Trade and Regional Integration have been obtained and are current.</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Commercial Bank of Ethiopia</w:t>
      </w:r>
    </w:p>
    <w:p>
      <w:pPr>
        <w:pStyle w:val="BodyText"/>
      </w:pPr>
      <w:r>
        <w:rPr>
          <w:bCs/>
          <w:b/>
        </w:rPr>
        <w:t xml:space="preserve">Branch:</w:t>
      </w:r>
      <w:r>
        <w:t xml:space="preserve"> </w:t>
      </w:r>
      <w:r>
        <w:t xml:space="preserve">Bole Sub-Branch, Ethiopia Addis Ababa</w:t>
      </w:r>
    </w:p>
    <w:p>
      <w:pPr>
        <w:pStyle w:val="BodyText"/>
      </w:pPr>
      <w:r>
        <w:rPr>
          <w:bCs/>
          <w:b/>
        </w:rPr>
        <w:t xml:space="preserve">Account Name:</w:t>
      </w:r>
      <w:r>
        <w:t xml:space="preserve"> </w:t>
      </w:r>
      <w:r>
        <w:t xml:space="preserve">Horizon Business Solutions PLC</w:t>
      </w:r>
    </w:p>
    <w:p>
      <w:pPr>
        <w:pStyle w:val="BodyText"/>
      </w:pPr>
      <w:r>
        <w:rPr>
          <w:bCs/>
          <w:b/>
        </w:rPr>
        <w:t xml:space="preserve">Account Number:</w:t>
      </w:r>
      <w:r>
        <w:t xml:space="preserve"> </w:t>
      </w:r>
      <w:r>
        <w:t xml:space="preserve">1000-4567-8901-2345</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HBS-2025-00472</w:t>
      </w:r>
    </w:p>
    <w:bookmarkEnd w:id="25"/>
    <w:p>
      <w:pPr>
        <w:pStyle w:val="BodyText"/>
      </w:pPr>
      <w:r>
        <w:t xml:space="preserve">This Invoice was generated electronically by Horizon Business Solutions PLC, registered in Ethiopia Addis Ababa under the Ethiopian Ministry of Trade and Regional Integration. Registration No: ET-TR-2019-44521. This document serves as the official Invoice for the Sales Executive services rendered during the stated period. For queries, contact the Finance Department at billing@horizonsolutions.et or visit our office at Bole Road, Ethiopia Addis Ababa.</w:t>
      </w:r>
    </w:p>
    <w:p>
      <w:pPr>
        <w:pStyle w:val="BodyText"/>
      </w:pPr>
      <w:r>
        <w:t xml:space="preserve">© 2025 Horizon Business Solutions PLC – All Rights Reserved | Invoice HBS-2025-00472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Ethiopia Addis Ababa</dc:title>
  <dc:creator/>
  <dc:language>en</dc:language>
  <cp:keywords/>
  <dcterms:created xsi:type="dcterms:W3CDTF">2026-10-10T06:23:11Z</dcterms:created>
  <dcterms:modified xsi:type="dcterms:W3CDTF">2026-10-10T06:23:11Z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