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alpensales-consulting-gmbh"/>
    <w:p>
      <w:pPr>
        <w:pStyle w:val="Heading1"/>
      </w:pPr>
      <w:r>
        <w:t xml:space="preserve">AlpenSales Consulting GmbH</w:t>
      </w:r>
    </w:p>
    <w:p>
      <w:pPr>
        <w:pStyle w:val="FirstParagraph"/>
      </w:pPr>
      <w:r>
        <w:t xml:space="preserve">Maximilianstraße 42, 80539 Munich, Germany</w:t>
      </w:r>
    </w:p>
    <w:p>
      <w:pPr>
        <w:pStyle w:val="BodyText"/>
      </w:pPr>
      <w:r>
        <w:t xml:space="preserve">Phone: +49 89 5550 1234</w:t>
      </w:r>
    </w:p>
    <w:p>
      <w:pPr>
        <w:pStyle w:val="BodyText"/>
      </w:pPr>
      <w:r>
        <w:t xml:space="preserve">Email: billing@alpensales-consulting.de</w:t>
      </w:r>
    </w:p>
    <w:p>
      <w:pPr>
        <w:pStyle w:val="BodyText"/>
      </w:pPr>
      <w:r>
        <w:t xml:space="preserve">USt-IdNr.: DE 318 456 789</w:t>
      </w:r>
    </w:p>
    <w:p>
      <w:pPr>
        <w:pStyle w:val="BodyText"/>
      </w:pPr>
      <w:r>
        <w:t xml:space="preserve">HRB 245 678, Amtsgericht München</w:t>
      </w:r>
    </w:p>
    <w:bookmarkEnd w:id="20"/>
    <w:p>
      <w:pPr>
        <w:pStyle w:val="BodyText"/>
      </w:pPr>
      <w:r>
        <w:t xml:space="preserve">Original Invoice</w:t>
      </w:r>
    </w:p>
    <w:bookmarkStart w:id="21" w:name="invoice"/>
    <w:p>
      <w:pPr>
        <w:pStyle w:val="Heading2"/>
      </w:pPr>
      <w:r>
        <w:t xml:space="preserve">INVOICE</w:t>
      </w:r>
    </w:p>
    <w:p>
      <w:pPr>
        <w:pStyle w:val="FirstParagraph"/>
      </w:pPr>
      <w:r>
        <w:rPr>
          <w:bCs/>
          <w:b/>
        </w:rPr>
        <w:t xml:space="preserve">Invoice No.:</w:t>
      </w:r>
      <w:r>
        <w:t xml:space="preserve"> </w:t>
      </w:r>
      <w:r>
        <w:t xml:space="preserve">INV-2025-MUC-00472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from-service-provider"/>
    <w:p>
      <w:pPr>
        <w:pStyle w:val="Heading3"/>
      </w:pPr>
      <w:r>
        <w:t xml:space="preserve">Bill From (Service Provider)</w:t>
      </w:r>
    </w:p>
    <w:p>
      <w:pPr>
        <w:pStyle w:val="FirstParagraph"/>
      </w:pPr>
      <w:r>
        <w:rPr>
          <w:bCs/>
          <w:b/>
        </w:rPr>
        <w:t xml:space="preserve">AlpenSales Consulting GmbH</w:t>
      </w:r>
    </w:p>
    <w:p>
      <w:pPr>
        <w:pStyle w:val="BodyText"/>
      </w:pPr>
      <w:r>
        <w:t xml:space="preserve">Maximilianstraße 42</w:t>
      </w:r>
    </w:p>
    <w:p>
      <w:pPr>
        <w:pStyle w:val="BodyText"/>
      </w:pPr>
      <w:r>
        <w:t xml:space="preserve">80539 Munich, Germany</w:t>
      </w:r>
    </w:p>
    <w:p>
      <w:pPr>
        <w:pStyle w:val="BodyText"/>
      </w:pPr>
      <w:r>
        <w:t xml:space="preserve">Represented by: Dr. Heinrich Vogel, Managing Director</w:t>
      </w:r>
    </w:p>
    <w:p>
      <w:pPr>
        <w:pStyle w:val="BodyText"/>
      </w:pPr>
      <w:r>
        <w:t xml:space="preserve">VAT Registration: DE 318 456 789</w:t>
      </w:r>
    </w:p>
    <w:bookmarkEnd w:id="22"/>
    <w:bookmarkStart w:id="23" w:name="bill-to-client"/>
    <w:p>
      <w:pPr>
        <w:pStyle w:val="Heading3"/>
      </w:pPr>
      <w:r>
        <w:t xml:space="preserve">Bill To (Client)</w:t>
      </w:r>
    </w:p>
    <w:p>
      <w:pPr>
        <w:pStyle w:val="FirstParagraph"/>
      </w:pPr>
      <w:r>
        <w:rPr>
          <w:bCs/>
          <w:b/>
        </w:rPr>
        <w:t xml:space="preserve">Bavaria Industrial Systems AG</w:t>
      </w:r>
    </w:p>
    <w:p>
      <w:pPr>
        <w:pStyle w:val="BodyText"/>
      </w:pPr>
      <w:r>
        <w:t xml:space="preserve">Ludwigstraße 18</w:t>
      </w:r>
    </w:p>
    <w:p>
      <w:pPr>
        <w:pStyle w:val="BodyText"/>
      </w:pPr>
      <w:r>
        <w:t xml:space="preserve">80539 Munich, Germany</w:t>
      </w:r>
    </w:p>
    <w:p>
      <w:pPr>
        <w:pStyle w:val="BodyText"/>
      </w:pPr>
      <w:r>
        <w:t xml:space="preserve">Attn: Frau Dr. Katharina Brandt, Procurement Director</w:t>
      </w:r>
    </w:p>
    <w:p>
      <w:pPr>
        <w:pStyle w:val="BodyText"/>
      </w:pPr>
      <w:r>
        <w:t xml:space="preserve">VAT Registration: DE 297 883 412</w:t>
      </w:r>
    </w:p>
    <w:bookmarkEnd w:id="23"/>
    <w:bookmarkStart w:id="24" w:name="X858bf1e7676593bb4181cab208140a19f1c8c9b"/>
    <w:p>
      <w:pPr>
        <w:pStyle w:val="Heading3"/>
      </w:pPr>
      <w:r>
        <w:t xml:space="preserve">Description of Services – Sales Executive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01</w:t>
            </w:r>
          </w:p>
        </w:tc>
        <w:tc>
          <w:tcPr/>
          <w:p>
            <w:pPr>
              <w:pStyle w:val="Compact"/>
              <w:jc w:val="left"/>
            </w:pPr>
            <w:r>
              <w:t xml:space="preserve">Sales Executive – Strategic Account Development &amp; B2B Client Acquisition in the Munich metropolitan region. Includes preparation of sales presentations, negotiation of commercial terms, and drafting of framework agreements for industrial automation clients.</w:t>
            </w:r>
          </w:p>
        </w:tc>
        <w:tc>
          <w:tcPr/>
          <w:p>
            <w:pPr>
              <w:pStyle w:val="Compact"/>
              <w:jc w:val="left"/>
            </w:pPr>
            <w:r>
              <w:t xml:space="preserve">95.00</w:t>
            </w:r>
          </w:p>
        </w:tc>
        <w:tc>
          <w:tcPr/>
          <w:p>
            <w:pPr>
              <w:pStyle w:val="Compact"/>
              <w:jc w:val="left"/>
            </w:pPr>
            <w:r>
              <w:t xml:space="preserve">80</w:t>
            </w:r>
          </w:p>
        </w:tc>
        <w:tc>
          <w:tcPr/>
          <w:p>
            <w:pPr>
              <w:pStyle w:val="Compact"/>
              <w:jc w:val="left"/>
            </w:pPr>
            <w:r>
              <w:t xml:space="preserve">7,600.00</w:t>
            </w:r>
          </w:p>
        </w:tc>
        <w:tc>
          <w:tcPr/>
          <w:p>
            <w:pPr>
              <w:pStyle w:val="Compact"/>
              <w:jc w:val="left"/>
            </w:pPr>
            <w:r>
              <w:t xml:space="preserve">1,444.00</w:t>
            </w:r>
          </w:p>
        </w:tc>
      </w:tr>
      <w:tr>
        <w:tc>
          <w:tcPr/>
          <w:p>
            <w:pPr>
              <w:pStyle w:val="Compact"/>
              <w:jc w:val="left"/>
            </w:pPr>
            <w:r>
              <w:t xml:space="preserve">02</w:t>
            </w:r>
          </w:p>
        </w:tc>
        <w:tc>
          <w:tcPr/>
          <w:p>
            <w:pPr>
              <w:pStyle w:val="Compact"/>
              <w:jc w:val="left"/>
            </w:pPr>
            <w:r>
              <w:t xml:space="preserve">Sales Executive – Market Analysis &amp; Competitive Intelligence for the Bavarian industrial sector. Compilation of quarterly sales reports, identification of new market segments in Munich and surrounding districts (Landkreis München, Starnberg, Freising), and recommendation of pricing strategies.</w:t>
            </w:r>
          </w:p>
        </w:tc>
        <w:tc>
          <w:tcPr/>
          <w:p>
            <w:pPr>
              <w:pStyle w:val="Compact"/>
              <w:jc w:val="left"/>
            </w:pPr>
            <w:r>
              <w:t xml:space="preserve">95.00</w:t>
            </w:r>
          </w:p>
        </w:tc>
        <w:tc>
          <w:tcPr/>
          <w:p>
            <w:pPr>
              <w:pStyle w:val="Compact"/>
              <w:jc w:val="left"/>
            </w:pPr>
            <w:r>
              <w:t xml:space="preserve">40</w:t>
            </w:r>
          </w:p>
        </w:tc>
        <w:tc>
          <w:tcPr/>
          <w:p>
            <w:pPr>
              <w:pStyle w:val="Compact"/>
              <w:jc w:val="left"/>
            </w:pPr>
            <w:r>
              <w:t xml:space="preserve">3,800.00</w:t>
            </w:r>
          </w:p>
        </w:tc>
        <w:tc>
          <w:tcPr/>
          <w:p>
            <w:pPr>
              <w:pStyle w:val="Compact"/>
              <w:jc w:val="left"/>
            </w:pPr>
            <w:r>
              <w:t xml:space="preserve">722.00</w:t>
            </w:r>
          </w:p>
        </w:tc>
      </w:tr>
      <w:tr>
        <w:tc>
          <w:tcPr/>
          <w:p>
            <w:pPr>
              <w:pStyle w:val="Compact"/>
              <w:jc w:val="left"/>
            </w:pPr>
            <w:r>
              <w:t xml:space="preserve">03</w:t>
            </w:r>
          </w:p>
        </w:tc>
        <w:tc>
          <w:tcPr/>
          <w:p>
            <w:pPr>
              <w:pStyle w:val="Compact"/>
              <w:jc w:val="left"/>
            </w:pPr>
            <w:r>
              <w:t xml:space="preserve">Sales Executive – On-site Client Meetings &amp; Trade Fair Representation at the Munich Trade Centre (Messe München). Attendance at industry exhibitions, direct sales negotiations with prospective buyers, and follow-up correspondence in German and English.</w:t>
            </w:r>
          </w:p>
        </w:tc>
        <w:tc>
          <w:tcPr/>
          <w:p>
            <w:pPr>
              <w:pStyle w:val="Compact"/>
              <w:jc w:val="left"/>
            </w:pPr>
            <w:r>
              <w:t xml:space="preserve">95.00</w:t>
            </w:r>
          </w:p>
        </w:tc>
        <w:tc>
          <w:tcPr/>
          <w:p>
            <w:pPr>
              <w:pStyle w:val="Compact"/>
              <w:jc w:val="left"/>
            </w:pPr>
            <w:r>
              <w:t xml:space="preserve">32</w:t>
            </w:r>
          </w:p>
        </w:tc>
        <w:tc>
          <w:tcPr/>
          <w:p>
            <w:pPr>
              <w:pStyle w:val="Compact"/>
              <w:jc w:val="left"/>
            </w:pPr>
            <w:r>
              <w:t xml:space="preserve">3,040.00</w:t>
            </w:r>
          </w:p>
        </w:tc>
        <w:tc>
          <w:tcPr/>
          <w:p>
            <w:pPr>
              <w:pStyle w:val="Compact"/>
              <w:jc w:val="left"/>
            </w:pPr>
            <w:r>
              <w:t xml:space="preserve">577.60</w:t>
            </w:r>
          </w:p>
        </w:tc>
      </w:tr>
      <w:tr>
        <w:tc>
          <w:tcPr/>
          <w:p>
            <w:pPr>
              <w:pStyle w:val="Compact"/>
              <w:jc w:val="left"/>
            </w:pPr>
            <w:r>
              <w:t xml:space="preserve">04</w:t>
            </w:r>
          </w:p>
        </w:tc>
        <w:tc>
          <w:tcPr/>
          <w:p>
            <w:pPr>
              <w:pStyle w:val="Compact"/>
              <w:jc w:val="left"/>
            </w:pPr>
            <w:r>
              <w:t xml:space="preserve">Sales Executive – CRM System Administration &amp; Pipeline Management. Maintenance of the Salesforce platform, updating of lead records, generation of monthly sales forecasts, and coordination with the internal marketing department in Munich.</w:t>
            </w:r>
          </w:p>
        </w:tc>
        <w:tc>
          <w:tcPr/>
          <w:p>
            <w:pPr>
              <w:pStyle w:val="Compact"/>
              <w:jc w:val="left"/>
            </w:pPr>
            <w:r>
              <w:t xml:space="preserve">95.00</w:t>
            </w:r>
          </w:p>
        </w:tc>
        <w:tc>
          <w:tcPr/>
          <w:p>
            <w:pPr>
              <w:pStyle w:val="Compact"/>
              <w:jc w:val="left"/>
            </w:pPr>
            <w:r>
              <w:t xml:space="preserve">24</w:t>
            </w:r>
          </w:p>
        </w:tc>
        <w:tc>
          <w:tcPr/>
          <w:p>
            <w:pPr>
              <w:pStyle w:val="Compact"/>
              <w:jc w:val="left"/>
            </w:pPr>
            <w:r>
              <w:t xml:space="preserve">2,280.00</w:t>
            </w:r>
          </w:p>
        </w:tc>
        <w:tc>
          <w:tcPr/>
          <w:p>
            <w:pPr>
              <w:pStyle w:val="Compact"/>
              <w:jc w:val="left"/>
            </w:pPr>
            <w:r>
              <w:t xml:space="preserve">433.20</w:t>
            </w:r>
          </w:p>
        </w:tc>
      </w:tr>
      <w:tr>
        <w:tc>
          <w:tcPr/>
          <w:p>
            <w:pPr>
              <w:pStyle w:val="Compact"/>
              <w:jc w:val="left"/>
            </w:pPr>
            <w:r>
              <w:t xml:space="preserve">05</w:t>
            </w:r>
          </w:p>
        </w:tc>
        <w:tc>
          <w:tcPr/>
          <w:p>
            <w:pPr>
              <w:pStyle w:val="Compact"/>
              <w:jc w:val="left"/>
            </w:pPr>
            <w:r>
              <w:t xml:space="preserve">Travel &amp; Local Transportation Expenses (Munich S-Bahn, U-Bahn, and regional rail within Bavaria) incurred during client visits as a Sales Executive.</w:t>
            </w:r>
          </w:p>
        </w:tc>
        <w:tc>
          <w:tcPr/>
          <w:p>
            <w:pPr>
              <w:pStyle w:val="Compact"/>
              <w:jc w:val="left"/>
            </w:pPr>
            <w:r>
              <w:t xml:space="preserve">—</w:t>
            </w:r>
          </w:p>
        </w:tc>
        <w:tc>
          <w:tcPr/>
          <w:p>
            <w:pPr>
              <w:pStyle w:val="Compact"/>
              <w:jc w:val="left"/>
            </w:pPr>
            <w:r>
              <w:t xml:space="preserve">—</w:t>
            </w:r>
          </w:p>
        </w:tc>
        <w:tc>
          <w:tcPr/>
          <w:p>
            <w:pPr>
              <w:pStyle w:val="Compact"/>
              <w:jc w:val="left"/>
            </w:pPr>
            <w:r>
              <w:t xml:space="preserve">312.50</w:t>
            </w:r>
          </w:p>
        </w:tc>
        <w:tc>
          <w:tcPr/>
          <w:p>
            <w:pPr>
              <w:pStyle w:val="Compact"/>
              <w:jc w:val="left"/>
            </w:pPr>
            <w:r>
              <w:t xml:space="preserve">59.38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17,032.50 EUR</w:t>
            </w:r>
          </w:p>
        </w:tc>
      </w:tr>
      <w:tr>
        <w:tc>
          <w:tcPr/>
          <w:p>
            <w:pPr>
              <w:pStyle w:val="Compact"/>
              <w:jc w:val="left"/>
            </w:pPr>
            <w:r>
              <w:t xml:space="preserve">VAT (Mehrwertsteuer) 19%</w:t>
            </w:r>
          </w:p>
        </w:tc>
        <w:tc>
          <w:tcPr/>
          <w:p>
            <w:pPr>
              <w:pStyle w:val="Compact"/>
              <w:jc w:val="left"/>
            </w:pPr>
            <w:r>
              <w:t xml:space="preserve">3,236.18 EUR</w:t>
            </w:r>
          </w:p>
        </w:tc>
      </w:tr>
      <w:tr>
        <w:tc>
          <w:tcPr/>
          <w:p>
            <w:pPr>
              <w:pStyle w:val="Compact"/>
              <w:jc w:val="left"/>
            </w:pPr>
            <w:r>
              <w:t xml:space="preserve">Total Amount Due</w:t>
            </w:r>
          </w:p>
        </w:tc>
        <w:tc>
          <w:tcPr/>
          <w:p>
            <w:pPr>
              <w:pStyle w:val="Compact"/>
              <w:jc w:val="left"/>
            </w:pPr>
            <w:r>
              <w:t xml:space="preserve">20,268.68 EUR</w:t>
            </w:r>
          </w:p>
        </w:tc>
      </w:tr>
    </w:tbl>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Bayerische Landesbank (BayernLB)</w:t>
      </w:r>
    </w:p>
    <w:p>
      <w:pPr>
        <w:pStyle w:val="BodyText"/>
      </w:pPr>
      <w:r>
        <w:rPr>
          <w:bCs/>
          <w:b/>
        </w:rPr>
        <w:t xml:space="preserve">IBAN:</w:t>
      </w:r>
      <w:r>
        <w:t xml:space="preserve"> </w:t>
      </w:r>
      <w:r>
        <w:t xml:space="preserve">DE89 7505 0000 0000 1234 56</w:t>
      </w:r>
    </w:p>
    <w:p>
      <w:pPr>
        <w:pStyle w:val="BodyText"/>
      </w:pPr>
      <w:r>
        <w:rPr>
          <w:bCs/>
          <w:b/>
        </w:rPr>
        <w:t xml:space="preserve">BIC/SWIFT:</w:t>
      </w:r>
      <w:r>
        <w:t xml:space="preserve"> </w:t>
      </w:r>
      <w:r>
        <w:t xml:space="preserve">BYLADEM1001</w:t>
      </w:r>
    </w:p>
    <w:p>
      <w:pPr>
        <w:pStyle w:val="BodyText"/>
      </w:pPr>
      <w:r>
        <w:rPr>
          <w:bCs/>
          <w:b/>
        </w:rPr>
        <w:t xml:space="preserve">Reference:</w:t>
      </w:r>
      <w:r>
        <w:t xml:space="preserve"> </w:t>
      </w:r>
      <w:r>
        <w:t xml:space="preserve">INV-2025-MUC-00472</w:t>
      </w:r>
    </w:p>
    <w:p>
      <w:pPr>
        <w:pStyle w:val="BodyText"/>
      </w:pPr>
      <w:r>
        <w:rPr>
          <w:bCs/>
          <w:b/>
        </w:rPr>
        <w:t xml:space="preserve">Payment Method:</w:t>
      </w:r>
      <w:r>
        <w:t xml:space="preserve"> </w:t>
      </w:r>
      <w:r>
        <w:t xml:space="preserve">SEPA Credit Transfer (Überweisung)</w:t>
      </w:r>
    </w:p>
    <w:p>
      <w:pPr>
        <w:pStyle w:val="BodyText"/>
      </w:pPr>
      <w:r>
        <w:rPr>
          <w:bCs/>
          <w:b/>
        </w:rPr>
        <w:t xml:space="preserve">Payment Terms:</w:t>
      </w:r>
      <w:r>
        <w:t xml:space="preserve"> </w:t>
      </w:r>
      <w:r>
        <w:t xml:space="preserve">Net 14 days from the date of this invoice, in accordance with § 286 BGB. Please remit payment to the IBAN stated above. Late payments will incur statutory interest at the rate of 8 percentage points above the ECB base rate as per § 288 BGB.</w:t>
      </w:r>
    </w:p>
    <w:bookmarkEnd w:id="25"/>
    <w:bookmarkStart w:id="26" w:name="notes-terms"/>
    <w:p>
      <w:pPr>
        <w:pStyle w:val="Heading3"/>
      </w:pPr>
      <w:r>
        <w:t xml:space="preserve">Notes &amp; Terms</w:t>
      </w:r>
    </w:p>
    <w:p>
      <w:pPr>
        <w:pStyle w:val="FirstParagraph"/>
      </w:pPr>
      <w:r>
        <w:t xml:space="preserve">This invoice covers the professional services rendered by the designated Sales Executive of AlpenSales Consulting GmbH for the month of May 2025. All services were performed in Munich, Germany, in accordance with the Master Service Agreement (MSA) dated 01 January 2025, Contract Reference MSA-2025-BAV-0091.</w:t>
      </w:r>
    </w:p>
    <w:p>
      <w:pPr>
        <w:pStyle w:val="BodyText"/>
      </w:pPr>
      <w:r>
        <w:t xml:space="preserve">The Sales Executive engaged for this period is Mr. Tobias Reinhardt, Senior Sales Executive, who reported directly to the Procurement Director of Bavaria Industrial Systems AG. All deliverables, including sales reports, client meeting minutes, and pipeline updates, have been submitted electronically via the shared project portal.</w:t>
      </w:r>
    </w:p>
    <w:p>
      <w:pPr>
        <w:pStyle w:val="BodyText"/>
      </w:pPr>
      <w:r>
        <w:t xml:space="preserve">Should you have any questions regarding this invoice or the services described herein, please contact our billing department in Munich at billing@alpensales-consulting.de or by telephone at +49 89 5550 1234, Monday through Friday, 08:00–17:00 CET.</w:t>
      </w:r>
    </w:p>
    <w:p>
      <w:pPr>
        <w:pStyle w:val="BodyText"/>
      </w:pPr>
      <w:r>
        <w:t xml:space="preserve">This invoice is issued in accordance with § 14 of the German Invoice Regulation (Rechnungsstel-lungsverordnung – UStG) and the applicable provisions of the German Commercial Code (HGB). The invoice is valid as a tax document for the deduction of input VAT (Vorsteuerabzug) under § 15 UStG.</w:t>
      </w:r>
    </w:p>
    <w:bookmarkEnd w:id="26"/>
    <w:p>
      <w:pPr>
        <w:pStyle w:val="BodyText"/>
      </w:pPr>
      <w:r>
        <w:rPr>
          <w:bCs/>
          <w:b/>
        </w:rPr>
        <w:t xml:space="preserve">AlpenSales Consulting GmbH</w:t>
      </w:r>
      <w:r>
        <w:t xml:space="preserve"> </w:t>
      </w:r>
      <w:r>
        <w:t xml:space="preserve">– Managing Director: Dr. Heinrich Vogel – Commercial Register: HRB 245 678, Amtsgericht München – VAT ID: DE 318 456 789</w:t>
      </w:r>
    </w:p>
    <w:p>
      <w:pPr>
        <w:pStyle w:val="BodyText"/>
      </w:pPr>
      <w:r>
        <w:t xml:space="preserve">Registered office: Maximilianstraße 42, 80539 Munich, Germany. This company is governed by the laws of the Federal Republic of Germany. All disputes arising from this invoice or the underlying service agreement shall be subject to the exclusive jurisdiction of the competent courts in Munich, Germany, as stipulated in § 12 of the Master Service Agreement.</w:t>
      </w:r>
    </w:p>
    <w:p>
      <w:pPr>
        <w:pStyle w:val="BodyText"/>
      </w:pPr>
      <w:r>
        <w:t xml:space="preserve">Thank you for your business. We value our partnership with Bavaria Industrial Systems AG and look forward to continuing to support your sales objectives in Munich and throughout Bavaria.</w:t>
      </w:r>
    </w:p>
    <w:p>
      <w:pPr>
        <w:pStyle w:val="BodyText"/>
      </w:pPr>
      <w:r>
        <w:t xml:space="preserve">This is a computer-generated invoice and does not require a signature. It constitutes a valid commercial document under German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Munich, Germany</dc:title>
  <dc:creator/>
  <dc:language>en</dc:language>
  <cp:keywords/>
  <dcterms:created xsi:type="dcterms:W3CDTF">2026-10-10T07:59:18Z</dcterms:created>
  <dcterms:modified xsi:type="dcterms:W3CDTF">2026-10-10T07:59:18Z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