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apex-business-solutions-pvt.-ltd."/>
    <w:p>
      <w:pPr>
        <w:pStyle w:val="Heading1"/>
      </w:pPr>
      <w:r>
        <w:t xml:space="preserve">Apex Business Solutions Pvt. Ltd.</w:t>
      </w:r>
    </w:p>
    <w:p>
      <w:pPr>
        <w:pStyle w:val="FirstParagraph"/>
      </w:pPr>
      <w:r>
        <w:t xml:space="preserve">42, 100 Feet Road, Indiranagar</w:t>
      </w:r>
    </w:p>
    <w:p>
      <w:pPr>
        <w:pStyle w:val="BodyText"/>
      </w:pPr>
      <w:r>
        <w:t xml:space="preserve">Bangalore, Karnataka 560038, India</w:t>
      </w:r>
    </w:p>
    <w:p>
      <w:pPr>
        <w:pStyle w:val="BodyText"/>
      </w:pPr>
      <w:r>
        <w:t xml:space="preserve">GSTIN: 29AAACA1234B1Z5</w:t>
      </w:r>
    </w:p>
    <w:p>
      <w:pPr>
        <w:pStyle w:val="BodyText"/>
      </w:pPr>
      <w:r>
        <w:t xml:space="preserve">Phone: +91-80-4123-5678 | Email: billing@apexbizsolutions.in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ABS/2025/SE/0047</w:t>
      </w:r>
    </w:p>
    <w:p>
      <w:pPr>
        <w:pStyle w:val="BodyText"/>
      </w:pPr>
      <w:r>
        <w:rPr>
          <w:bCs/>
          <w:b/>
        </w:rPr>
        <w:t xml:space="preserve">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Sales Executive Services</w:t>
      </w:r>
    </w:p>
    <w:bookmarkEnd w:id="21"/>
    <w:bookmarkStart w:id="22" w:name="bill-to"/>
    <w:p>
      <w:pPr>
        <w:pStyle w:val="Heading3"/>
      </w:pPr>
      <w:r>
        <w:t xml:space="preserve">Bill To</w:t>
      </w:r>
    </w:p>
    <w:p>
      <w:pPr>
        <w:pStyle w:val="FirstParagraph"/>
      </w:pPr>
      <w:r>
        <w:t xml:space="preserve">TechNova Industries Ltd.</w:t>
      </w:r>
    </w:p>
    <w:p>
      <w:pPr>
        <w:pStyle w:val="BodyText"/>
      </w:pPr>
      <w:r>
        <w:t xml:space="preserve">18, Whitefield Main Road</w:t>
      </w:r>
    </w:p>
    <w:p>
      <w:pPr>
        <w:pStyle w:val="BodyText"/>
      </w:pPr>
      <w:r>
        <w:t xml:space="preserve">Bangalore, Karnataka 560066, India</w:t>
      </w:r>
    </w:p>
    <w:p>
      <w:pPr>
        <w:pStyle w:val="BodyText"/>
      </w:pPr>
      <w:r>
        <w:t xml:space="preserve">GSTIN: 29AABCT9876C1Z2</w:t>
      </w:r>
    </w:p>
    <w:p>
      <w:pPr>
        <w:pStyle w:val="BodyText"/>
      </w:pPr>
      <w:r>
        <w:t xml:space="preserve">Attn: Mr. Rajesh Kumar, VP – Sales &amp; Marketing</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Sales Executive Recruitment &amp; Placement</w:t>
      </w:r>
    </w:p>
    <w:p>
      <w:pPr>
        <w:pStyle w:val="BodyText"/>
      </w:pPr>
      <w:r>
        <w:rPr>
          <w:bCs/>
          <w:b/>
        </w:rPr>
        <w:t xml:space="preserve">Project Ref:</w:t>
      </w:r>
      <w:r>
        <w:t xml:space="preserve"> </w:t>
      </w:r>
      <w:r>
        <w:t xml:space="preserve">TN-SE-2025-0112</w:t>
      </w:r>
    </w:p>
    <w:p>
      <w:pPr>
        <w:pStyle w:val="BodyText"/>
      </w:pPr>
      <w:r>
        <w:rPr>
          <w:bCs/>
          <w:b/>
        </w:rPr>
        <w:t xml:space="preserve">Location:</w:t>
      </w:r>
      <w:r>
        <w:t xml:space="preserve"> </w:t>
      </w:r>
      <w:r>
        <w:t xml:space="preserve">India Bangalore</w:t>
      </w:r>
    </w:p>
    <w:p>
      <w:pPr>
        <w:pStyle w:val="BodyText"/>
      </w:pPr>
      <w:r>
        <w:rPr>
          <w:bCs/>
          <w:b/>
        </w:rPr>
        <w:t xml:space="preserve">Contract Period:</w:t>
      </w:r>
      <w:r>
        <w:t xml:space="preserve"> </w:t>
      </w:r>
      <w:r>
        <w:t xml:space="preserve">Jan 2025 – Jun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Role / Designation</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Recruitment and onboarding of Senior Sales Executive for the Bangalore regional office, including screening, interviewing, background verification, and final placement</w:t>
            </w:r>
          </w:p>
        </w:tc>
        <w:tc>
          <w:tcPr/>
          <w:p>
            <w:pPr>
              <w:pStyle w:val="Compact"/>
              <w:jc w:val="left"/>
            </w:pPr>
            <w:r>
              <w:t xml:space="preserve">Senior Sales Executive</w:t>
            </w:r>
          </w:p>
        </w:tc>
        <w:tc>
          <w:tcPr/>
          <w:p>
            <w:pPr>
              <w:pStyle w:val="Compact"/>
              <w:jc w:val="left"/>
            </w:pPr>
            <w:r>
              <w:t xml:space="preserve">2</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2</w:t>
            </w:r>
          </w:p>
        </w:tc>
        <w:tc>
          <w:tcPr/>
          <w:p>
            <w:pPr>
              <w:pStyle w:val="Compact"/>
              <w:jc w:val="left"/>
            </w:pPr>
            <w:r>
              <w:t xml:space="preserve">Performance management and quarterly appraisal support for the Sales Executive team stationed in India Bangalore, covering KPI tracking, goal setting, and feedback sessions</w:t>
            </w:r>
          </w:p>
        </w:tc>
        <w:tc>
          <w:tcPr/>
          <w:p>
            <w:pPr>
              <w:pStyle w:val="Compact"/>
              <w:jc w:val="left"/>
            </w:pPr>
            <w:r>
              <w:t xml:space="preserve">Sales Executive (Team)</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Training and development program for newly appointed Sales Executive professionals, covering product knowledge, CRM tools, negotiation techniques, and territory management specific to the India Bangalore market</w:t>
            </w:r>
          </w:p>
        </w:tc>
        <w:tc>
          <w:tcPr/>
          <w:p>
            <w:pPr>
              <w:pStyle w:val="Compact"/>
              <w:jc w:val="left"/>
            </w:pPr>
            <w:r>
              <w:t xml:space="preserve">Sales Executive (New Hires)</w:t>
            </w:r>
          </w:p>
        </w:tc>
        <w:tc>
          <w:tcPr/>
          <w:p>
            <w:pPr>
              <w:pStyle w:val="Compact"/>
              <w:jc w:val="left"/>
            </w:pPr>
            <w:r>
              <w:t xml:space="preserve">4</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4</w:t>
            </w:r>
          </w:p>
        </w:tc>
        <w:tc>
          <w:tcPr/>
          <w:p>
            <w:pPr>
              <w:pStyle w:val="Compact"/>
              <w:jc w:val="left"/>
            </w:pPr>
            <w:r>
              <w:t xml:space="preserve">Monthly sales reporting and analytics dashboard maintenance for the Sales Executive division, including pipeline analysis, conversion rate tracking, and revenue forecasting for the India Bangalore region</w:t>
            </w:r>
          </w:p>
        </w:tc>
        <w:tc>
          <w:tcPr/>
          <w:p>
            <w:pPr>
              <w:pStyle w:val="Compact"/>
              <w:jc w:val="left"/>
            </w:pPr>
            <w:r>
              <w:t xml:space="preserve">Sales Executive (Analytics)</w:t>
            </w:r>
          </w:p>
        </w:tc>
        <w:tc>
          <w:tcPr/>
          <w:p>
            <w:pPr>
              <w:pStyle w:val="Compact"/>
              <w:jc w:val="left"/>
            </w:pPr>
            <w:r>
              <w:t xml:space="preserve">6</w:t>
            </w:r>
          </w:p>
        </w:tc>
        <w:tc>
          <w:tcPr/>
          <w:p>
            <w:pPr>
              <w:pStyle w:val="Compact"/>
              <w:jc w:val="left"/>
            </w:pPr>
            <w:r>
              <w:t xml:space="preserve">25,000.00</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Compliance and documentation support for Sales Executive contracts, ensuring adherence to Indian labour laws, Karnataka state regulations, and corporate HR policies applicable in India Bangalore</w:t>
            </w:r>
          </w:p>
        </w:tc>
        <w:tc>
          <w:tcPr/>
          <w:p>
            <w:pPr>
              <w:pStyle w:val="Compact"/>
              <w:jc w:val="left"/>
            </w:pPr>
            <w:r>
              <w:t xml:space="preserve">Sales Executive (Compliance)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6,25,000.00</w:t>
            </w:r>
          </w:p>
        </w:tc>
      </w:tr>
      <w:tr>
        <w:tc>
          <w:tcPr/>
          <w:p>
            <w:pPr>
              <w:pStyle w:val="Compact"/>
              <w:jc w:val="left"/>
            </w:pPr>
            <w:r>
              <w:t xml:space="preserve">GST @ 18% (CGST 9% + SGST 9%)</w:t>
            </w:r>
          </w:p>
        </w:tc>
        <w:tc>
          <w:tcPr/>
          <w:p>
            <w:pPr>
              <w:pStyle w:val="Compact"/>
              <w:jc w:val="left"/>
            </w:pPr>
            <w:r>
              <w:t xml:space="preserve">1,12,500.00</w:t>
            </w:r>
          </w:p>
        </w:tc>
      </w:tr>
      <w:tr>
        <w:tc>
          <w:tcPr/>
          <w:p>
            <w:pPr>
              <w:pStyle w:val="Compact"/>
              <w:jc w:val="left"/>
            </w:pPr>
            <w:r>
              <w:t xml:space="preserve">Discount (Early Payment – 2%)</w:t>
            </w:r>
          </w:p>
        </w:tc>
        <w:tc>
          <w:tcPr/>
          <w:p>
            <w:pPr>
              <w:pStyle w:val="Compact"/>
              <w:jc w:val="left"/>
            </w:pPr>
            <w:r>
              <w:t xml:space="preserve">(12,500.00)</w:t>
            </w:r>
          </w:p>
        </w:tc>
      </w:tr>
      <w:tr>
        <w:tc>
          <w:tcPr/>
          <w:p>
            <w:pPr>
              <w:pStyle w:val="Compact"/>
              <w:jc w:val="left"/>
            </w:pPr>
            <w:r>
              <w:t xml:space="preserve">Grand Total (INR)</w:t>
            </w:r>
          </w:p>
        </w:tc>
        <w:tc>
          <w:tcPr/>
          <w:p>
            <w:pPr>
              <w:pStyle w:val="Compact"/>
              <w:jc w:val="left"/>
            </w:pPr>
            <w:r>
              <w:t xml:space="preserve">7,25,000.00</w:t>
            </w:r>
          </w:p>
        </w:tc>
      </w:tr>
    </w:tbl>
    <w:bookmarkStart w:id="24" w:name="terms-conditions-of-this-invoice"/>
    <w:p>
      <w:pPr>
        <w:pStyle w:val="Heading3"/>
      </w:pPr>
      <w:r>
        <w:t xml:space="preserve">Terms &amp; Conditions of this Invoice</w:t>
      </w:r>
    </w:p>
    <w:p>
      <w:pPr>
        <w:numPr>
          <w:ilvl w:val="0"/>
          <w:numId w:val="1001"/>
        </w:numPr>
        <w:pStyle w:val="Compact"/>
      </w:pPr>
      <w:r>
        <w:t xml:space="preserve">This Invoice is issued by Apex Business Solutions Pvt. Ltd., a registered entity operating in India Bangalore, for professional Sales Executive recruitment, management, and support services rendered to TechNova Industries Ltd.</w:t>
      </w:r>
    </w:p>
    <w:p>
      <w:pPr>
        <w:numPr>
          <w:ilvl w:val="0"/>
          <w:numId w:val="1001"/>
        </w:numPr>
        <w:pStyle w:val="Compact"/>
      </w:pPr>
      <w:r>
        <w:t xml:space="preserve">Payment of the full Invoice amount of INR 7,25,000.00 (Seven Lakh Twenty-Five Thousand Rupees Only) is due within 15 days from the date of issue, i.e., by 30 June 2025.</w:t>
      </w:r>
    </w:p>
    <w:p>
      <w:pPr>
        <w:numPr>
          <w:ilvl w:val="0"/>
          <w:numId w:val="1001"/>
        </w:numPr>
        <w:pStyle w:val="Compact"/>
      </w:pPr>
      <w:r>
        <w:t xml:space="preserve">All Sales Executive services described in this Invoice have been performed in accordance with the master service agreement dated 05 January 2025 between both parties, registered under the laws of India and governed by the jurisdiction of Bangalore, Karnataka.</w:t>
      </w:r>
    </w:p>
    <w:p>
      <w:pPr>
        <w:numPr>
          <w:ilvl w:val="0"/>
          <w:numId w:val="1001"/>
        </w:numPr>
        <w:pStyle w:val="Compact"/>
      </w:pPr>
      <w:r>
        <w:t xml:space="preserve">GST has been applied at the standard rate of 18% as applicable to professional and consultancy services in India Bangalore. The Invoice is issued in compliance with the Central Goods and Services Tax Act, 2017, and the Karnataka State GST Act, 2017.</w:t>
      </w:r>
    </w:p>
    <w:p>
      <w:pPr>
        <w:numPr>
          <w:ilvl w:val="0"/>
          <w:numId w:val="1001"/>
        </w:numPr>
        <w:pStyle w:val="Compact"/>
      </w:pPr>
      <w:r>
        <w:t xml:space="preserve">Any dispute arising from this Invoice or the underlying Sales Executive engagement shall be subject to the exclusive jurisdiction of the competent courts in Bangalore, India.</w:t>
      </w:r>
    </w:p>
    <w:p>
      <w:pPr>
        <w:numPr>
          <w:ilvl w:val="0"/>
          <w:numId w:val="1001"/>
        </w:numPr>
        <w:pStyle w:val="Compact"/>
      </w:pPr>
      <w:r>
        <w:t xml:space="preserve">Unpaid amounts beyond the due date shall attract a late payment interest of 1.5% per month or the maximum rate permitted under Indian law, whichever is lower.</w:t>
      </w:r>
    </w:p>
    <w:p>
      <w:pPr>
        <w:numPr>
          <w:ilvl w:val="0"/>
          <w:numId w:val="1001"/>
        </w:numPr>
        <w:pStyle w:val="Compact"/>
      </w:pPr>
      <w:r>
        <w:t xml:space="preserve">This Invoice is valid for 90 days from the date of issue. After this period, the Invoice may be re-issued with updated terms.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State Bank of India, Indiranagar Branch</w:t>
      </w:r>
    </w:p>
    <w:p>
      <w:pPr>
        <w:pStyle w:val="BodyText"/>
      </w:pPr>
      <w:r>
        <w:rPr>
          <w:bCs/>
          <w:b/>
        </w:rPr>
        <w:t xml:space="preserve">Account Name:</w:t>
      </w:r>
      <w:r>
        <w:t xml:space="preserve"> </w:t>
      </w:r>
      <w:r>
        <w:t xml:space="preserve">Apex Business Solutions Pvt. Ltd.</w:t>
      </w:r>
    </w:p>
    <w:p>
      <w:pPr>
        <w:pStyle w:val="BodyText"/>
      </w:pPr>
      <w:r>
        <w:rPr>
          <w:bCs/>
          <w:b/>
        </w:rPr>
        <w:t xml:space="preserve">Account No:</w:t>
      </w:r>
      <w:r>
        <w:t xml:space="preserve"> </w:t>
      </w:r>
      <w:r>
        <w:t xml:space="preserve">30214567890</w:t>
      </w:r>
    </w:p>
    <w:p>
      <w:pPr>
        <w:pStyle w:val="BodyText"/>
      </w:pPr>
      <w:r>
        <w:rPr>
          <w:bCs/>
          <w:b/>
        </w:rPr>
        <w:t xml:space="preserve">IFSC Code:</w:t>
      </w:r>
      <w:r>
        <w:t xml:space="preserve"> </w:t>
      </w:r>
      <w:r>
        <w:t xml:space="preserve">SBIN0001234</w:t>
      </w:r>
    </w:p>
    <w:p>
      <w:pPr>
        <w:pStyle w:val="BodyText"/>
      </w:pPr>
      <w:r>
        <w:rPr>
          <w:bCs/>
          <w:b/>
        </w:rPr>
        <w:t xml:space="preserve">SWIFT Code:</w:t>
      </w:r>
      <w:r>
        <w:t xml:space="preserve"> </w:t>
      </w:r>
      <w:r>
        <w:t xml:space="preserve">SBININBB</w:t>
      </w:r>
    </w:p>
    <w:p>
      <w:pPr>
        <w:pStyle w:val="BodyText"/>
      </w:pPr>
      <w:r>
        <w:rPr>
          <w:bCs/>
          <w:b/>
        </w:rPr>
        <w:t xml:space="preserve">UPI:</w:t>
      </w:r>
      <w:r>
        <w:t xml:space="preserve"> </w:t>
      </w:r>
      <w:r>
        <w:t xml:space="preserve">apexbizsolutions@okaxis</w:t>
      </w:r>
    </w:p>
    <w:bookmarkEnd w:id="25"/>
    <w:bookmarkStart w:id="26" w:name="authorized-signatory"/>
    <w:p>
      <w:pPr>
        <w:pStyle w:val="Heading3"/>
      </w:pPr>
      <w:r>
        <w:t xml:space="preserve">Authorized Signatory</w:t>
      </w:r>
    </w:p>
    <w:p>
      <w:pPr>
        <w:pStyle w:val="FirstParagraph"/>
      </w:pPr>
      <w:r>
        <w:t xml:space="preserve">___________________________</w:t>
      </w:r>
    </w:p>
    <w:p>
      <w:pPr>
        <w:pStyle w:val="BodyText"/>
      </w:pPr>
      <w:r>
        <w:rPr>
          <w:bCs/>
          <w:b/>
        </w:rPr>
        <w:t xml:space="preserve">Dr. Ananya Sharma</w:t>
      </w:r>
    </w:p>
    <w:p>
      <w:pPr>
        <w:pStyle w:val="BodyText"/>
      </w:pPr>
      <w:r>
        <w:t xml:space="preserve">Chief Financial Officer</w:t>
      </w:r>
    </w:p>
    <w:p>
      <w:pPr>
        <w:pStyle w:val="BodyText"/>
      </w:pPr>
      <w:r>
        <w:t xml:space="preserve">Apex Business Solutions Pvt. Ltd.</w:t>
      </w:r>
    </w:p>
    <w:p>
      <w:pPr>
        <w:pStyle w:val="BodyText"/>
      </w:pPr>
      <w:r>
        <w:t xml:space="preserve">India Bangalore</w:t>
      </w:r>
    </w:p>
    <w:p>
      <w:pPr>
        <w:pStyle w:val="BodyText"/>
      </w:pPr>
      <w:r>
        <w:t xml:space="preserve">Digitally signed and verified under IT Act, 2000</w:t>
      </w:r>
    </w:p>
    <w:bookmarkEnd w:id="26"/>
    <w:p>
      <w:pPr>
        <w:pStyle w:val="BodyText"/>
      </w:pPr>
      <w:r>
        <w:rPr>
          <w:bCs/>
          <w:b/>
        </w:rPr>
        <w:t xml:space="preserve">Apex Business Solutions Pvt. Ltd.</w:t>
      </w:r>
      <w:r>
        <w:t xml:space="preserve"> </w:t>
      </w:r>
      <w:r>
        <w:t xml:space="preserve">| 42, 100 Feet Road, Indiranagar, Bangalore, Karnataka 560038, India</w:t>
      </w:r>
    </w:p>
    <w:p>
      <w:pPr>
        <w:pStyle w:val="BodyText"/>
      </w:pPr>
      <w:r>
        <w:t xml:space="preserve">CIN: U74999KA2018PTC012345 | GSTIN: 29AAACA1234B1Z5 | PAN: AAACA1234B</w:t>
      </w:r>
    </w:p>
    <w:p>
      <w:pPr>
        <w:pStyle w:val="BodyText"/>
      </w:pPr>
      <w:r>
        <w:t xml:space="preserve">This is a computer-generated Invoice for Sales Executive services and does not require a physical signature. For queries, contact billing@apexbizsolutions.in or +91-80-4123-5678.</w:t>
      </w:r>
    </w:p>
    <w:p>
      <w:pPr>
        <w:pStyle w:val="BodyText"/>
      </w:pPr>
      <w:r>
        <w:t xml:space="preserve">Thank you for your business. We look forward to continuing our partnership in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India Bangalore</dc:title>
  <dc:creator/>
  <dc:language>en</dc:language>
  <cp:keywords/>
  <dcterms:created xsi:type="dcterms:W3CDTF">2026-10-10T11:30:21Z</dcterms:created>
  <dcterms:modified xsi:type="dcterms:W3CDTF">2026-10-10T11:30:21Z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