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Israel</w:t>
      </w:r>
      <w:r>
        <w:t xml:space="preserve"> </w:t>
      </w:r>
      <w:r>
        <w:t xml:space="preserve">Jerusalem</w:t>
      </w:r>
    </w:p>
    <w:p>
      <w:pPr>
        <w:pStyle w:val="FirstParagraph"/>
      </w:pPr>
      <w:r>
        <w:t xml:space="preserve">INVOICE</w:t>
      </w:r>
    </w:p>
    <w:p>
      <w:pPr>
        <w:pStyle w:val="BodyText"/>
      </w:pPr>
      <w:r>
        <w:t xml:space="preserve">Sales Executive Services</w:t>
      </w:r>
    </w:p>
    <w:bookmarkStart w:id="20" w:name="invoice-number-inv-jer-2025-0487"/>
    <w:p>
      <w:pPr>
        <w:pStyle w:val="Heading3"/>
      </w:pPr>
      <w:r>
        <w:t xml:space="preserve">Invoice Number: INV-JER-2025-0487</w:t>
      </w:r>
    </w:p>
    <w:p>
      <w:pPr>
        <w:pStyle w:val="FirstParagraph"/>
      </w:pPr>
      <w:r>
        <w:t xml:space="preserve">Invoice Date: June 15, 2025</w:t>
      </w:r>
    </w:p>
    <w:p>
      <w:pPr>
        <w:pStyle w:val="BodyText"/>
      </w:pPr>
      <w:r>
        <w:t xml:space="preserve">Due Date: July 15, 2025</w:t>
      </w:r>
    </w:p>
    <w:p>
      <w:pPr>
        <w:pStyle w:val="BodyText"/>
      </w:pPr>
      <w:r>
        <w:t xml:space="preserve">Payment Terms: Net 30</w:t>
      </w:r>
    </w:p>
    <w:p>
      <w:pPr>
        <w:pStyle w:val="BodyText"/>
      </w:pPr>
      <w:r>
        <w:t xml:space="preserve">Currency: Israeli New Shekel (ILS / ₪)</w:t>
      </w:r>
    </w:p>
    <w:bookmarkEnd w:id="20"/>
    <w:bookmarkStart w:id="21" w:name="issued-by-sales-executive"/>
    <w:p>
      <w:pPr>
        <w:pStyle w:val="Heading4"/>
      </w:pPr>
      <w:r>
        <w:t xml:space="preserve">Issued By (Sales Executive)</w:t>
      </w:r>
    </w:p>
    <w:p>
      <w:pPr>
        <w:pStyle w:val="FirstParagraph"/>
      </w:pPr>
      <w:r>
        <w:rPr>
          <w:bCs/>
          <w:b/>
        </w:rPr>
        <w:t xml:space="preserve">Daniel Levi</w:t>
      </w:r>
    </w:p>
    <w:p>
      <w:pPr>
        <w:pStyle w:val="BodyText"/>
      </w:pPr>
      <w:r>
        <w:t xml:space="preserve">Sales Executive – Senior Account Manager</w:t>
      </w:r>
    </w:p>
    <w:p>
      <w:pPr>
        <w:pStyle w:val="BodyText"/>
      </w:pPr>
      <w:r>
        <w:t xml:space="preserve">Levi Business Solutions Ltd.</w:t>
      </w:r>
    </w:p>
    <w:p>
      <w:pPr>
        <w:pStyle w:val="BodyText"/>
      </w:pPr>
      <w:r>
        <w:t xml:space="preserve">12 King George Street, Suite 402</w:t>
      </w:r>
    </w:p>
    <w:p>
      <w:pPr>
        <w:pStyle w:val="BodyText"/>
      </w:pPr>
      <w:r>
        <w:t xml:space="preserve">Jerusalem, Israel 9710001</w:t>
      </w:r>
    </w:p>
    <w:p>
      <w:pPr>
        <w:pStyle w:val="BodyText"/>
      </w:pPr>
      <w:r>
        <w:t xml:space="preserve">Tel: +972-2-625-4410</w:t>
      </w:r>
    </w:p>
    <w:p>
      <w:pPr>
        <w:pStyle w:val="BodyText"/>
      </w:pPr>
      <w:r>
        <w:t xml:space="preserve">Email: d.levi@levisolutions.co.il</w:t>
      </w:r>
    </w:p>
    <w:p>
      <w:pPr>
        <w:pStyle w:val="BodyText"/>
      </w:pPr>
      <w:r>
        <w:t xml:space="preserve">VAT ID: 51-789-432-1</w:t>
      </w:r>
    </w:p>
    <w:bookmarkEnd w:id="21"/>
    <w:bookmarkStart w:id="22" w:name="billed-to-client"/>
    <w:p>
      <w:pPr>
        <w:pStyle w:val="Heading4"/>
      </w:pPr>
      <w:r>
        <w:t xml:space="preserve">Billed To (Client)</w:t>
      </w:r>
    </w:p>
    <w:p>
      <w:pPr>
        <w:pStyle w:val="FirstParagraph"/>
      </w:pPr>
      <w:r>
        <w:rPr>
          <w:bCs/>
          <w:b/>
        </w:rPr>
        <w:t xml:space="preserve">Merav Tech Industries Ltd.</w:t>
      </w:r>
    </w:p>
    <w:p>
      <w:pPr>
        <w:pStyle w:val="BodyText"/>
      </w:pPr>
      <w:r>
        <w:t xml:space="preserve">Attn: Ms. Sarah Cohen, Procurement Director</w:t>
      </w:r>
    </w:p>
    <w:p>
      <w:pPr>
        <w:pStyle w:val="BodyText"/>
      </w:pPr>
      <w:r>
        <w:t xml:space="preserve">45 Har Herut Boulevard, Floor 8</w:t>
      </w:r>
    </w:p>
    <w:p>
      <w:pPr>
        <w:pStyle w:val="BodyText"/>
      </w:pPr>
      <w:r>
        <w:t xml:space="preserve">Jerusalem, Israel 9720000</w:t>
      </w:r>
    </w:p>
    <w:p>
      <w:pPr>
        <w:pStyle w:val="BodyText"/>
      </w:pPr>
      <w:r>
        <w:t xml:space="preserve">Tel: +972-2-555-8890</w:t>
      </w:r>
    </w:p>
    <w:p>
      <w:pPr>
        <w:pStyle w:val="BodyText"/>
      </w:pPr>
      <w:r>
        <w:t xml:space="preserve">Email: s.cohen@meravtech.co.il</w:t>
      </w:r>
    </w:p>
    <w:p>
      <w:pPr>
        <w:pStyle w:val="BodyText"/>
      </w:pPr>
      <w:r>
        <w:t xml:space="preserve">VAT ID: 51-654-789-3</w:t>
      </w:r>
    </w:p>
    <w:bookmarkEnd w:id="22"/>
    <w:p>
      <w:pPr>
        <w:pStyle w:val="BodyText"/>
      </w:pPr>
      <w:r>
        <w:t xml:space="preserve">Invoice Reference:</w:t>
      </w:r>
      <w:r>
        <w:t xml:space="preserve"> </w:t>
      </w:r>
      <w:r>
        <w:t xml:space="preserve">This Invoice is issued in accordance with the Service Agreement dated March 1, 2025, between the Sales Executive and the Client for the provision of dedicated sales representation, client acquisition, and market development services within the Israel Jerusalem metropolitan area and surrounding regions.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Sales Executive – Dedicated Account Management &amp; Client Relationship Development in Israel Jerusalem</w:t>
            </w:r>
          </w:p>
        </w:tc>
        <w:tc>
          <w:tcPr/>
          <w:p>
            <w:pPr>
              <w:pStyle w:val="Compact"/>
              <w:jc w:val="left"/>
            </w:pPr>
            <w:r>
              <w:t xml:space="preserve">Apr 1 – Jun 15,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Sales Executive – Market Research &amp; Competitive Analysis for the Jerusalem Technology Sector</w:t>
            </w:r>
          </w:p>
        </w:tc>
        <w:tc>
          <w:tcPr/>
          <w:p>
            <w:pPr>
              <w:pStyle w:val="Compact"/>
              <w:jc w:val="left"/>
            </w:pPr>
            <w:r>
              <w:t xml:space="preserve">April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Sales Executive – B2B Outreach Campaign &amp; Lead Generation (Israel Jerusalem Region)</w:t>
            </w:r>
          </w:p>
        </w:tc>
        <w:tc>
          <w:tcPr/>
          <w:p>
            <w:pPr>
              <w:pStyle w:val="Compact"/>
              <w:jc w:val="left"/>
            </w:pPr>
            <w:r>
              <w:t xml:space="preserve">May 2025</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Sales Executive – Quarterly Business Review Presentation &amp; Strategic Planning Session</w:t>
            </w:r>
          </w:p>
        </w:tc>
        <w:tc>
          <w:tcPr/>
          <w:p>
            <w:pPr>
              <w:pStyle w:val="Compact"/>
              <w:jc w:val="left"/>
            </w:pPr>
            <w:r>
              <w:t xml:space="preserve">June 2025</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5</w:t>
            </w:r>
          </w:p>
        </w:tc>
        <w:tc>
          <w:tcPr/>
          <w:p>
            <w:pPr>
              <w:pStyle w:val="Compact"/>
              <w:jc w:val="left"/>
            </w:pPr>
            <w:r>
              <w:t xml:space="preserve">Sales Executive – On-Site Client Meetings &amp; Negotiation Support (Jerusalem Office Visits)</w:t>
            </w:r>
          </w:p>
        </w:tc>
        <w:tc>
          <w:tcPr/>
          <w:p>
            <w:pPr>
              <w:pStyle w:val="Compact"/>
              <w:jc w:val="left"/>
            </w:pPr>
            <w:r>
              <w:t xml:space="preserve">Apr – Jun 2025</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6</w:t>
            </w:r>
          </w:p>
        </w:tc>
        <w:tc>
          <w:tcPr/>
          <w:p>
            <w:pPr>
              <w:pStyle w:val="Compact"/>
              <w:jc w:val="left"/>
            </w:pPr>
            <w:r>
              <w:t xml:space="preserve">Sales Executive – CRM Data Entry, Pipeline Management &amp; Reporting (Monthly Retainer)</w:t>
            </w:r>
          </w:p>
        </w:tc>
        <w:tc>
          <w:tcPr/>
          <w:p>
            <w:pPr>
              <w:pStyle w:val="Compact"/>
              <w:jc w:val="left"/>
            </w:pPr>
            <w:r>
              <w:t xml:space="preserve">Apr – Jun 2025</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70,600.00</w:t>
            </w:r>
          </w:p>
        </w:tc>
      </w:tr>
      <w:tr>
        <w:tc>
          <w:tcPr/>
          <w:p>
            <w:pPr>
              <w:pStyle w:val="Compact"/>
              <w:jc w:val="left"/>
            </w:pPr>
            <w:r>
              <w:t xml:space="preserve">VAT (18% – Israel)</w:t>
            </w:r>
          </w:p>
        </w:tc>
        <w:tc>
          <w:tcPr/>
          <w:p>
            <w:pPr>
              <w:pStyle w:val="Compact"/>
              <w:jc w:val="right"/>
            </w:pPr>
            <w:r>
              <w:t xml:space="preserve">₪ 12,708.00</w:t>
            </w:r>
          </w:p>
        </w:tc>
      </w:tr>
      <w:tr>
        <w:tc>
          <w:tcPr/>
          <w:p>
            <w:pPr>
              <w:pStyle w:val="Compact"/>
              <w:jc w:val="left"/>
            </w:pPr>
            <w:r>
              <w:t xml:space="preserve">Discount (Early Payment – 2%)</w:t>
            </w:r>
          </w:p>
        </w:tc>
        <w:tc>
          <w:tcPr/>
          <w:p>
            <w:pPr>
              <w:pStyle w:val="Compact"/>
              <w:jc w:val="right"/>
            </w:pPr>
            <w:r>
              <w:t xml:space="preserve">- ₪ 1,412.00</w:t>
            </w:r>
          </w:p>
        </w:tc>
      </w:tr>
      <w:tr>
        <w:tc>
          <w:tcPr/>
          <w:p>
            <w:pPr>
              <w:pStyle w:val="Compact"/>
              <w:jc w:val="left"/>
            </w:pPr>
            <w:r>
              <w:t xml:space="preserve">Grand Total Due</w:t>
            </w:r>
          </w:p>
        </w:tc>
        <w:tc>
          <w:tcPr/>
          <w:p>
            <w:pPr>
              <w:pStyle w:val="Compact"/>
              <w:jc w:val="right"/>
            </w:pPr>
            <w:r>
              <w:t xml:space="preserve">₪ 81,896.00</w:t>
            </w:r>
          </w:p>
        </w:tc>
      </w:tr>
    </w:tbl>
    <w:bookmarkStart w:id="23" w:name="invoice-notes-payment-instructions"/>
    <w:p>
      <w:pPr>
        <w:pStyle w:val="Heading4"/>
      </w:pPr>
      <w:r>
        <w:t xml:space="preserve">Invoice Notes &amp; Payment Instructions</w:t>
      </w:r>
    </w:p>
    <w:p>
      <w:pPr>
        <w:pStyle w:val="FirstParagraph"/>
      </w:pPr>
      <w:r>
        <w:t xml:space="preserve">This Invoice covers all services rendered by the Sales Executive, Daniel Levi, during the billing period from April 1, 2025, through June 15, 2025. All services were performed in and around Israel Jerusalem in compliance with the terms outlined in the master Service Agreement. Payment for this Invoice is to be remitted via bank transfer to the following account: Bank of Israel, Branch Jerusalem – Account Name: Levi Business Solutions Ltd. – Account Number: 001-123456-7 – IBAN: IL15 0123 4567 8901 2345 678. Please reference Invoice Number INV-JER-2025-0487 in your payment remittance. A 1.5% monthly late fee will be applied to any balance outstanding beyond the due date of July 15, 2025, in accordance with Israeli commercial law.</w:t>
      </w:r>
    </w:p>
    <w:bookmarkEnd w:id="23"/>
    <w:bookmarkStart w:id="24" w:name="X1956b8215f462112b6e00c491ff68fc208788fa"/>
    <w:p>
      <w:pPr>
        <w:pStyle w:val="Heading4"/>
      </w:pPr>
      <w:r>
        <w:t xml:space="preserve">Terms &amp; Conditions – Sales Executive Services in Israel Jerusalem</w:t>
      </w:r>
    </w:p>
    <w:p>
      <w:pPr>
        <w:numPr>
          <w:ilvl w:val="0"/>
          <w:numId w:val="1001"/>
        </w:numPr>
        <w:pStyle w:val="Compact"/>
      </w:pPr>
      <w:r>
        <w:t xml:space="preserve">This Invoice constitutes a formal request for payment for professional Sales Executive services delivered in Israel Jerusalem. All charges are denominated in Israeli New Shekels (ILS) and are subject to the applicable 18% Value Added Tax (VAT) as mandated by the Israel Tax Authority.</w:t>
      </w:r>
    </w:p>
    <w:p>
      <w:pPr>
        <w:numPr>
          <w:ilvl w:val="0"/>
          <w:numId w:val="1001"/>
        </w:numPr>
        <w:pStyle w:val="Compact"/>
      </w:pPr>
      <w:r>
        <w:t xml:space="preserve">The Sales Executive warrants that all services described in this Invoice were performed with professional diligence, in accordance with industry standards, and in full compliance with the regulations governing commercial activities in Israel Jerusalem.</w:t>
      </w:r>
    </w:p>
    <w:p>
      <w:pPr>
        <w:numPr>
          <w:ilvl w:val="0"/>
          <w:numId w:val="1001"/>
        </w:numPr>
        <w:pStyle w:val="Compact"/>
      </w:pPr>
      <w:r>
        <w:t xml:space="preserve">Payment is due within thirty (30) calendar days from the Invoice date. Failure to remit payment by the stated due date will result in the application of statutory interest as defined under the Israeli Interest Law, 5731-1971.</w:t>
      </w:r>
    </w:p>
    <w:p>
      <w:pPr>
        <w:numPr>
          <w:ilvl w:val="0"/>
          <w:numId w:val="1001"/>
        </w:numPr>
        <w:pStyle w:val="Compact"/>
      </w:pPr>
      <w:r>
        <w:t xml:space="preserve">The Client acknowledges that the Sales Executive operates as an independent contractor and not as an employee of the Client. All intellectual property, client lists, and proprietary strategies developed by the Sales Executive during the engagement remain the property of Levi Business Solutions Ltd. unless otherwise agreed in writing.</w:t>
      </w:r>
    </w:p>
    <w:p>
      <w:pPr>
        <w:numPr>
          <w:ilvl w:val="0"/>
          <w:numId w:val="1001"/>
        </w:numPr>
        <w:pStyle w:val="Compact"/>
      </w:pPr>
      <w:r>
        <w:t xml:space="preserve">This Invoice is governed by the laws of the State of Israel. Any disputes arising from this Invoice or the underlying Service Agreement shall be subject to the exclusive jurisdiction of the competent courts in Jerusalem, Israel.</w:t>
      </w:r>
    </w:p>
    <w:p>
      <w:pPr>
        <w:numPr>
          <w:ilvl w:val="0"/>
          <w:numId w:val="1001"/>
        </w:numPr>
        <w:pStyle w:val="Compact"/>
      </w:pPr>
      <w:r>
        <w:t xml:space="preserve">The Client reserves the right to dispute any line item on this Invoice within fourteen (14) days of receipt. Disputed amounts must be identified in writing, referencing the specific Invoice line number, and submitted to the Sales Executive's office in Israel Jerusalem for review and resolution.</w:t>
      </w:r>
    </w:p>
    <w:p>
      <w:pPr>
        <w:numPr>
          <w:ilvl w:val="0"/>
          <w:numId w:val="1001"/>
        </w:numPr>
        <w:pStyle w:val="Compact"/>
      </w:pPr>
      <w:r>
        <w:t xml:space="preserve">All communications regarding this Invoice, including payment confirmations, dispute notices, and amendments, shall be directed to the Sales Executive at the address listed above in Israel Jerusalem or via the designated email address provided.</w:t>
      </w:r>
    </w:p>
    <w:bookmarkEnd w:id="24"/>
    <w:p>
      <w:pPr>
        <w:pStyle w:val="FirstParagraph"/>
      </w:pPr>
      <w:r>
        <w:rPr>
          <w:bCs/>
          <w:b/>
        </w:rPr>
        <w:t xml:space="preserve">Levi Business Solutions Ltd.</w:t>
      </w:r>
      <w:r>
        <w:t xml:space="preserve"> </w:t>
      </w:r>
      <w:r>
        <w:t xml:space="preserve">– Sales Executive Services | Israel Jerusalem</w:t>
      </w:r>
    </w:p>
    <w:p>
      <w:pPr>
        <w:pStyle w:val="BodyText"/>
      </w:pPr>
      <w:r>
        <w:t xml:space="preserve">12 King George Street, Suite 402, Jerusalem 9710001, Israel | VAT: 51-789-432-1</w:t>
      </w:r>
    </w:p>
    <w:p>
      <w:pPr>
        <w:pStyle w:val="BodyText"/>
      </w:pPr>
      <w:r>
        <w:t xml:space="preserve">This Invoice was generated electronically and is valid without a physical signature. For verification, contact the Sales Executive office in Israel Jerusalem.</w:t>
      </w:r>
    </w:p>
    <w:p>
      <w:pPr>
        <w:pStyle w:val="BodyText"/>
      </w:pPr>
      <w:r>
        <w:t xml:space="preserve">Thank you for your business. We appreciate the opportunity to serve you as your dedicated Sales Executive 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Israel Jerusalem</dc:title>
  <dc:creator/>
  <dc:language>en</dc:language>
  <cp:keywords/>
  <dcterms:created xsi:type="dcterms:W3CDTF">2026-10-10T06:48:46Z</dcterms:created>
  <dcterms:modified xsi:type="dcterms:W3CDTF">2026-10-10T06:48:46Z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