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meridian-sales-solutions-ltd."/>
    <w:p>
      <w:pPr>
        <w:pStyle w:val="Heading1"/>
      </w:pPr>
      <w:r>
        <w:t xml:space="preserve">Meridian Sales Solutions Ltd.</w:t>
      </w:r>
    </w:p>
    <w:p>
      <w:pPr>
        <w:pStyle w:val="FirstParagraph"/>
      </w:pPr>
      <w:r>
        <w:t xml:space="preserve">45 Dizengoff Street, Floor 12</w:t>
      </w:r>
    </w:p>
    <w:p>
      <w:pPr>
        <w:pStyle w:val="BodyText"/>
      </w:pPr>
      <w:r>
        <w:t xml:space="preserve">Tel Aviv, Israel 6331101</w:t>
      </w:r>
    </w:p>
    <w:p>
      <w:pPr>
        <w:pStyle w:val="BodyText"/>
      </w:pPr>
      <w:r>
        <w:t xml:space="preserve">Tel: +972-3-512-8845</w:t>
      </w:r>
    </w:p>
    <w:p>
      <w:pPr>
        <w:pStyle w:val="BodyText"/>
      </w:pPr>
      <w:r>
        <w:t xml:space="preserve">Email: billing@meridiansales.co.il</w:t>
      </w:r>
    </w:p>
    <w:p>
      <w:pPr>
        <w:pStyle w:val="BodyText"/>
      </w:pPr>
      <w:r>
        <w:t xml:space="preserve">VAT No.: 51-804-2231-7</w:t>
      </w:r>
    </w:p>
    <w:p>
      <w:pPr>
        <w:pStyle w:val="BodyText"/>
      </w:pPr>
      <w:r>
        <w:t xml:space="preserve">Bank: Bank Hapoalim | Account: 001-445-8821-0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INV-2025-TLV-0487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Sales Executive Services</w:t>
      </w:r>
    </w:p>
    <w:bookmarkEnd w:id="21"/>
    <w:bookmarkStart w:id="22" w:name="billed-to"/>
    <w:p>
      <w:pPr>
        <w:pStyle w:val="Heading3"/>
      </w:pPr>
      <w:r>
        <w:t xml:space="preserve">Billed To</w:t>
      </w:r>
    </w:p>
    <w:p>
      <w:pPr>
        <w:pStyle w:val="FirstParagraph"/>
      </w:pPr>
      <w:r>
        <w:rPr>
          <w:bCs/>
          <w:b/>
        </w:rPr>
        <w:t xml:space="preserve">Horizon Technologies Israel Ltd.</w:t>
      </w:r>
    </w:p>
    <w:p>
      <w:pPr>
        <w:pStyle w:val="BodyText"/>
      </w:pPr>
      <w:r>
        <w:t xml:space="preserve">120 Allenby Street, Building C</w:t>
      </w:r>
    </w:p>
    <w:p>
      <w:pPr>
        <w:pStyle w:val="BodyText"/>
      </w:pPr>
      <w:r>
        <w:t xml:space="preserve">Tel Aviv, Israel 6500102</w:t>
      </w:r>
    </w:p>
    <w:p>
      <w:pPr>
        <w:pStyle w:val="BodyText"/>
      </w:pPr>
      <w:r>
        <w:t xml:space="preserve">Attn: Mr. David Levi, Chief Operating Officer</w:t>
      </w:r>
    </w:p>
    <w:p>
      <w:pPr>
        <w:pStyle w:val="BodyText"/>
      </w:pPr>
      <w:r>
        <w:t xml:space="preserve">VAT No.: 51-772-9910-3</w:t>
      </w:r>
    </w:p>
    <w:p>
      <w:pPr>
        <w:pStyle w:val="BodyText"/>
      </w:pPr>
      <w:r>
        <w:t xml:space="preserve">Email: d.levi@horizontech.co.il</w:t>
      </w:r>
    </w:p>
    <w:bookmarkEnd w:id="22"/>
    <w:bookmarkStart w:id="23" w:name="prepared-by"/>
    <w:p>
      <w:pPr>
        <w:pStyle w:val="Heading3"/>
      </w:pPr>
      <w:r>
        <w:t xml:space="preserve">Prepared By</w:t>
      </w:r>
    </w:p>
    <w:p>
      <w:pPr>
        <w:pStyle w:val="FirstParagraph"/>
      </w:pPr>
      <w:r>
        <w:rPr>
          <w:bCs/>
          <w:b/>
        </w:rPr>
        <w:t xml:space="preserve">Sarah Cohen</w:t>
      </w:r>
    </w:p>
    <w:p>
      <w:pPr>
        <w:pStyle w:val="BodyText"/>
      </w:pPr>
      <w:r>
        <w:t xml:space="preserve">Senior Sales Executive</w:t>
      </w:r>
    </w:p>
    <w:p>
      <w:pPr>
        <w:pStyle w:val="BodyText"/>
      </w:pPr>
      <w:r>
        <w:t xml:space="preserve">Meridian Sales Solutions Ltd.</w:t>
      </w:r>
    </w:p>
    <w:p>
      <w:pPr>
        <w:pStyle w:val="BodyText"/>
      </w:pPr>
      <w:r>
        <w:t xml:space="preserve">Tel Aviv, Israel</w:t>
      </w:r>
    </w:p>
    <w:p>
      <w:pPr>
        <w:pStyle w:val="BodyText"/>
      </w:pPr>
      <w:r>
        <w:t xml:space="preserve">License No.: SE-IL-2024-0091</w:t>
      </w:r>
    </w:p>
    <w:p>
      <w:pPr>
        <w:pStyle w:val="BodyText"/>
      </w:pPr>
      <w:r>
        <w:t xml:space="preserve">Email: s.cohen@meridiansales.co.il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Retained Sales Executive Consulting – Monthly strategic account management, pipeline development, and client relationship oversight for the Tel Aviv metropolitan region</w:t>
            </w:r>
          </w:p>
        </w:tc>
        <w:tc>
          <w:tcPr/>
          <w:p>
            <w:pPr>
              <w:pStyle w:val="Compact"/>
              <w:jc w:val="left"/>
            </w:pPr>
            <w:r>
              <w:t xml:space="preserve">01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Sales Executive Field Operations – On-site client presentations, product demonstrations, and negotiation support conducted across Israel Tel Aviv business districts including Ramat Gan, Givatayim, and Herzliya</w:t>
            </w:r>
          </w:p>
        </w:tc>
        <w:tc>
          <w:tcPr/>
          <w:p>
            <w:pPr>
              <w:pStyle w:val="Compact"/>
              <w:jc w:val="left"/>
            </w:pPr>
            <w:r>
              <w:t xml:space="preserve">05 Jun 2025</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Sales Executive Training &amp; Development – Customized sales methodology workshops for the client's internal team of twelve representatives, delivered in Tel Aviv</w:t>
            </w:r>
          </w:p>
        </w:tc>
        <w:tc>
          <w:tcPr/>
          <w:p>
            <w:pPr>
              <w:pStyle w:val="Compact"/>
              <w:jc w:val="left"/>
            </w:pPr>
            <w:r>
              <w:t xml:space="preserve">10 Jun 2025</w:t>
            </w:r>
          </w:p>
        </w:tc>
        <w:tc>
          <w:tcPr/>
          <w:p>
            <w:pPr>
              <w:pStyle w:val="Compact"/>
              <w:jc w:val="left"/>
            </w:pPr>
            <w:r>
              <w:t xml:space="preserve">2</w:t>
            </w:r>
          </w:p>
        </w:tc>
        <w:tc>
          <w:tcPr/>
          <w:p>
            <w:pPr>
              <w:pStyle w:val="Compact"/>
              <w:jc w:val="left"/>
            </w:pPr>
            <w:r>
              <w:t xml:space="preserve">4,750.00</w:t>
            </w:r>
          </w:p>
        </w:tc>
        <w:tc>
          <w:tcPr/>
          <w:p>
            <w:pPr>
              <w:pStyle w:val="Compact"/>
              <w:jc w:val="left"/>
            </w:pPr>
            <w:r>
              <w:t xml:space="preserve">9,500.00</w:t>
            </w:r>
          </w:p>
        </w:tc>
      </w:tr>
      <w:tr>
        <w:tc>
          <w:tcPr/>
          <w:p>
            <w:pPr>
              <w:pStyle w:val="Compact"/>
              <w:jc w:val="left"/>
            </w:pPr>
            <w:r>
              <w:t xml:space="preserve">4</w:t>
            </w:r>
          </w:p>
        </w:tc>
        <w:tc>
          <w:tcPr/>
          <w:p>
            <w:pPr>
              <w:pStyle w:val="Compact"/>
              <w:jc w:val="left"/>
            </w:pPr>
            <w:r>
              <w:t xml:space="preserve">Market Intelligence &amp; Competitive Analysis – Comprehensive quarterly report on the Israel Tel Aviv technology sector, including competitor pricing strategies and market entry recommendations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Contract Negotiation &amp; Closing Support – Dedicated Sales Executive assistance in finalizing three enterprise-level agreements with prospective clients in the Israel Tel Aviv area</w:t>
            </w:r>
          </w:p>
        </w:tc>
        <w:tc>
          <w:tcPr/>
          <w:p>
            <w:pPr>
              <w:pStyle w:val="Compact"/>
              <w:jc w:val="left"/>
            </w:pPr>
            <w:r>
              <w:t xml:space="preserve">14 Jun 2025</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52,200.00 ILS</w:t>
            </w:r>
          </w:p>
        </w:tc>
      </w:tr>
      <w:tr>
        <w:tc>
          <w:tcPr/>
          <w:p>
            <w:pPr>
              <w:pStyle w:val="Compact"/>
              <w:jc w:val="left"/>
            </w:pPr>
            <w:r>
              <w:t xml:space="preserve">VAT (18%) – Israel Tax Authority</w:t>
            </w:r>
          </w:p>
        </w:tc>
        <w:tc>
          <w:tcPr/>
          <w:p>
            <w:pPr>
              <w:pStyle w:val="Compact"/>
              <w:jc w:val="left"/>
            </w:pPr>
            <w:r>
              <w:t xml:space="preserve">9,396.00 ILS</w:t>
            </w:r>
          </w:p>
        </w:tc>
      </w:tr>
      <w:tr>
        <w:tc>
          <w:tcPr/>
          <w:p>
            <w:pPr>
              <w:pStyle w:val="Compact"/>
              <w:jc w:val="left"/>
            </w:pPr>
            <w:r>
              <w:t xml:space="preserve">Discount – Early Payment (2%)</w:t>
            </w:r>
          </w:p>
        </w:tc>
        <w:tc>
          <w:tcPr/>
          <w:p>
            <w:pPr>
              <w:pStyle w:val="Compact"/>
              <w:jc w:val="left"/>
            </w:pPr>
            <w:r>
              <w:t xml:space="preserve">-1,044.00 ILS</w:t>
            </w:r>
          </w:p>
        </w:tc>
      </w:tr>
      <w:tr>
        <w:tc>
          <w:tcPr/>
          <w:p>
            <w:pPr>
              <w:pStyle w:val="Compact"/>
              <w:jc w:val="left"/>
            </w:pPr>
            <w:r>
              <w:t xml:space="preserve">Grand Total Due</w:t>
            </w:r>
          </w:p>
        </w:tc>
        <w:tc>
          <w:tcPr/>
          <w:p>
            <w:pPr>
              <w:pStyle w:val="Compact"/>
              <w:jc w:val="left"/>
            </w:pPr>
            <w:r>
              <w:t xml:space="preserve">60,552.00 ILS</w:t>
            </w:r>
          </w:p>
        </w:tc>
      </w:tr>
    </w:tbl>
    <w:bookmarkStart w:id="24" w:name="invoice-notes-payment-instructions"/>
    <w:p>
      <w:pPr>
        <w:pStyle w:val="Heading3"/>
      </w:pPr>
      <w:r>
        <w:t xml:space="preserve">Invoice Notes &amp; Payment Instructions</w:t>
      </w:r>
    </w:p>
    <w:p>
      <w:pPr>
        <w:pStyle w:val="FirstParagraph"/>
      </w:pPr>
      <w:r>
        <w:t xml:space="preserve">This Invoice is issued by Meridian Sales Solutions Ltd., a registered company operating in Israel Tel Aviv, in accordance with the Israeli Sales Tax Law, 5711-1975, and all applicable regulations of the Israel Tax Authority. The Sales Executive services rendered under this Invoice were performed in full compliance with the professional standards established by the Israel Association of Sales Professionals.</w:t>
      </w:r>
    </w:p>
    <w:p>
      <w:pPr>
        <w:pStyle w:val="BodyText"/>
      </w:pPr>
      <w:r>
        <w:t xml:space="preserve">Payment of this Invoice shall be made via bank transfer to the account specified in the header. Please reference Invoice number INV-2025-TLV-0487 in your payment remittance. Payments received within fourteen (14) days of the issue date qualify for the 2% early payment discount already reflected in the totals above.</w:t>
      </w:r>
    </w:p>
    <w:p>
      <w:pPr>
        <w:pStyle w:val="BodyText"/>
      </w:pPr>
      <w:r>
        <w:t xml:space="preserve">All Sales Executive engagements conducted in Israel Tel Aviv are subject to the terms outlined in the master service agreement dated 01 January 2025. This Invoice constitutes a formal request for payment for services already rendered and accepted by the client.</w:t>
      </w:r>
    </w:p>
    <w:bookmarkEnd w:id="24"/>
    <w:bookmarkStart w:id="25" w:name="terms-conditions"/>
    <w:p>
      <w:pPr>
        <w:pStyle w:val="Heading3"/>
      </w:pPr>
      <w:r>
        <w:t xml:space="preserve">Terms &amp; Conditions</w:t>
      </w:r>
    </w:p>
    <w:p>
      <w:pPr>
        <w:numPr>
          <w:ilvl w:val="0"/>
          <w:numId w:val="1001"/>
        </w:numPr>
        <w:pStyle w:val="Compact"/>
      </w:pPr>
      <w:r>
        <w:t xml:space="preserve">This Invoice is payable within thirty (30) calendar days from the issue date. Late payments shall accrue interest at the rate of 1.5% per month, in accordance with Israeli commercial law.</w:t>
      </w:r>
    </w:p>
    <w:p>
      <w:pPr>
        <w:numPr>
          <w:ilvl w:val="0"/>
          <w:numId w:val="1001"/>
        </w:numPr>
        <w:pStyle w:val="Compact"/>
      </w:pPr>
      <w:r>
        <w:t xml:space="preserve">All Sales Executive services described in this Invoice were performed by licensed professionals registered with the Israel Ministry of Economy and Industry. The Sales Executive license numbers are on file with the company and available upon request.</w:t>
      </w:r>
    </w:p>
    <w:p>
      <w:pPr>
        <w:numPr>
          <w:ilvl w:val="0"/>
          <w:numId w:val="1001"/>
        </w:numPr>
        <w:pStyle w:val="Compact"/>
      </w:pPr>
      <w:r>
        <w:t xml:space="preserve">Any dispute arising from this Invoice shall be resolved under the jurisdiction of the competent courts in Tel Aviv, Israel, in accordance with the Israeli Civil Procedure Law, 5744-1984.</w:t>
      </w:r>
    </w:p>
    <w:p>
      <w:pPr>
        <w:numPr>
          <w:ilvl w:val="0"/>
          <w:numId w:val="1001"/>
        </w:numPr>
        <w:pStyle w:val="Compact"/>
      </w:pPr>
      <w:r>
        <w:t xml:space="preserve">The client acknowledges that the Sales Executive services provided in Israel Tel Aviv are confidential and proprietary. All deliverables, reports, and strategic materials remain the intellectual property of Meridian Sales Solutions Ltd. unless otherwise stated in the master agreement.</w:t>
      </w:r>
    </w:p>
    <w:p>
      <w:pPr>
        <w:numPr>
          <w:ilvl w:val="0"/>
          <w:numId w:val="1001"/>
        </w:numPr>
        <w:pStyle w:val="Compact"/>
      </w:pPr>
      <w:r>
        <w:t xml:space="preserve">This Invoice is valid for one hundred and eighty (180) days from the issue date. After this period, the Invoice may be reissued with applicable adjustments for currency fluctuation or regulatory changes in Israel.</w:t>
      </w:r>
    </w:p>
    <w:p>
      <w:pPr>
        <w:numPr>
          <w:ilvl w:val="0"/>
          <w:numId w:val="1001"/>
        </w:numPr>
        <w:pStyle w:val="Compact"/>
      </w:pPr>
      <w:r>
        <w:t xml:space="preserve">Meridian Sales Solutions Ltd. reserves the right to suspend ongoing Sales Executive engagements if payment of this Invoice or any prior Invoice remains outstanding beyond the stipulated due date.</w:t>
      </w:r>
    </w:p>
    <w:bookmarkEnd w:id="25"/>
    <w:p>
      <w:pPr>
        <w:pStyle w:val="FirstParagraph"/>
      </w:pPr>
      <w:r>
        <w:rPr>
          <w:bCs/>
          <w:b/>
        </w:rPr>
        <w:t xml:space="preserve">Meridian Sales Solutions Ltd.</w:t>
      </w:r>
      <w:r>
        <w:t xml:space="preserve"> </w:t>
      </w:r>
      <w:r>
        <w:t xml:space="preserve">| 45 Dizengoff Street, Tel Aviv, Israel 6331101 | VAT: 51-804-2231-7</w:t>
      </w:r>
    </w:p>
    <w:p>
      <w:pPr>
        <w:pStyle w:val="BodyText"/>
      </w:pPr>
      <w:r>
        <w:t xml:space="preserve">This Invoice was generated electronically and is valid without a physical signature. For queries regarding this Invoice or your Sales Executive engagement in Israel Tel Aviv, please contact our billing department at billing@meridiansales.co.il or call +972-3-512-8845.</w:t>
      </w:r>
    </w:p>
    <w:p>
      <w:pPr>
        <w:pStyle w:val="BodyText"/>
      </w:pPr>
      <w:r>
        <w:t xml:space="preserve">Thank you for your business. We value our partnership and look forward to continuing to deliver exceptional Sales Executive services in Israel Tel Aviv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Israel Tel Aviv</dc:title>
  <dc:creator/>
  <dc:language>en</dc:language>
  <cp:keywords/>
  <dcterms:created xsi:type="dcterms:W3CDTF">2026-10-10T10:20:58Z</dcterms:created>
  <dcterms:modified xsi:type="dcterms:W3CDTF">2026-10-10T10:20:58Z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