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meridiana-business-solutions-s.r.l."/>
    <w:p>
      <w:pPr>
        <w:pStyle w:val="Heading1"/>
      </w:pPr>
      <w:r>
        <w:t xml:space="preserve">Meridiana Business Solutions S.r.l.</w:t>
      </w:r>
    </w:p>
    <w:p>
      <w:pPr>
        <w:pStyle w:val="FirstParagraph"/>
      </w:pPr>
      <w:r>
        <w:t xml:space="preserve">Via del Corso 142, 00187 Roma (RM), Italy</w:t>
      </w:r>
    </w:p>
    <w:p>
      <w:pPr>
        <w:pStyle w:val="BodyText"/>
      </w:pPr>
      <w:r>
        <w:t xml:space="preserve">VAT Number (P.IVA): IT01234567890</w:t>
      </w:r>
    </w:p>
    <w:p>
      <w:pPr>
        <w:pStyle w:val="BodyText"/>
      </w:pPr>
      <w:r>
        <w:t xml:space="preserve">Chamber of Commerce: Roma RM-2019-IT-01234567890</w:t>
      </w:r>
    </w:p>
    <w:p>
      <w:pPr>
        <w:pStyle w:val="BodyText"/>
      </w:pPr>
      <w:r>
        <w:t xml:space="preserve">Email: billing@meridianabs.it | Tel: +39 06 4567 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01 May 2025 – 31 May 2025</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TechNova Industries S.p.A.</w:t>
      </w:r>
    </w:p>
    <w:p>
      <w:pPr>
        <w:pStyle w:val="BodyText"/>
      </w:pPr>
      <w:r>
        <w:t xml:space="preserve">Via Appia Nuova 210</w:t>
      </w:r>
    </w:p>
    <w:p>
      <w:pPr>
        <w:pStyle w:val="BodyText"/>
      </w:pPr>
      <w:r>
        <w:t xml:space="preserve">00178 Roma (RM), Italy</w:t>
      </w:r>
    </w:p>
    <w:p>
      <w:pPr>
        <w:pStyle w:val="BodyText"/>
      </w:pPr>
      <w:r>
        <w:t xml:space="preserve">VAT Number: IT09876543210</w:t>
      </w:r>
    </w:p>
    <w:p>
      <w:pPr>
        <w:pStyle w:val="BodyText"/>
      </w:pPr>
      <w:r>
        <w:t xml:space="preserve">Attn: Mr. Alessandro Conti, Procurement Director</w:t>
      </w:r>
    </w:p>
    <w:p>
      <w:pPr>
        <w:pStyle w:val="BodyText"/>
      </w:pPr>
      <w:r>
        <w:t xml:space="preserve">Email: a.conti@technova.it</w:t>
      </w:r>
    </w:p>
    <w:bookmarkEnd w:id="22"/>
    <w:bookmarkStart w:id="23" w:name="provided-by"/>
    <w:p>
      <w:pPr>
        <w:pStyle w:val="Heading3"/>
      </w:pPr>
      <w:r>
        <w:t xml:space="preserve">Provided By</w:t>
      </w:r>
    </w:p>
    <w:p>
      <w:pPr>
        <w:pStyle w:val="FirstParagraph"/>
      </w:pPr>
      <w:r>
        <w:rPr>
          <w:bCs/>
          <w:b/>
        </w:rPr>
        <w:t xml:space="preserve">Meridiana Business Solutions S.r.l.</w:t>
      </w:r>
    </w:p>
    <w:p>
      <w:pPr>
        <w:pStyle w:val="BodyText"/>
      </w:pPr>
      <w:r>
        <w:t xml:space="preserve">Via del Corso 142</w:t>
      </w:r>
    </w:p>
    <w:p>
      <w:pPr>
        <w:pStyle w:val="BodyText"/>
      </w:pPr>
      <w:r>
        <w:t xml:space="preserve">00187 Roma (RM), Italy</w:t>
      </w:r>
    </w:p>
    <w:p>
      <w:pPr>
        <w:pStyle w:val="BodyText"/>
      </w:pPr>
      <w:r>
        <w:t xml:space="preserve">VAT Number: IT01234567890</w:t>
      </w:r>
    </w:p>
    <w:p>
      <w:pPr>
        <w:pStyle w:val="BodyText"/>
      </w:pPr>
      <w:r>
        <w:t xml:space="preserve">Attn: Dr. Francesca Moretti, Account Manager</w:t>
      </w:r>
    </w:p>
    <w:p>
      <w:pPr>
        <w:pStyle w:val="BodyText"/>
      </w:pPr>
      <w:r>
        <w:t xml:space="preserve">Email: f.moretti@meridianabs.it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retainer for dedicated Sales Executive services including client acquisition, pipeline management, and B2B sales strategy development for the Rome metropolitan area and surrounding Lazio region.</w:t>
            </w:r>
          </w:p>
        </w:tc>
        <w:tc>
          <w:tcPr/>
          <w:p>
            <w:pPr>
              <w:pStyle w:val="Compact"/>
              <w:jc w:val="left"/>
            </w:pPr>
            <w:r>
              <w:t xml:space="preserve">Sales Executive</w:t>
            </w:r>
          </w:p>
        </w:tc>
        <w:tc>
          <w:tcPr/>
          <w:p>
            <w:pPr>
              <w:pStyle w:val="Compact"/>
              <w:jc w:val="left"/>
            </w:pPr>
            <w:r>
              <w:t xml:space="preserve">1.00</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On-site Sales Executive presence at TechNova Industries headquarters in Rome for a minimum of 120 hours per month, covering direct sales meetings, product demonstrations, and negotiation support with key accounts in the Italian market.</w:t>
            </w:r>
          </w:p>
        </w:tc>
        <w:tc>
          <w:tcPr/>
          <w:p>
            <w:pPr>
              <w:pStyle w:val="Compact"/>
              <w:jc w:val="left"/>
            </w:pPr>
            <w:r>
              <w:t xml:space="preserve">Sales Executive</w:t>
            </w:r>
          </w:p>
        </w:tc>
        <w:tc>
          <w:tcPr/>
          <w:p>
            <w:pPr>
              <w:pStyle w:val="Compact"/>
              <w:jc w:val="left"/>
            </w:pPr>
            <w:r>
              <w:t xml:space="preserve">120 hrs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Preparation and delivery of quarterly sales performance reports, market analysis of the Rome business district, and competitive intelligence briefings tailored to the Sales Executive's assigned territory within Italy.</w:t>
            </w:r>
          </w:p>
        </w:tc>
        <w:tc>
          <w:tcPr/>
          <w:p>
            <w:pPr>
              <w:pStyle w:val="Compact"/>
              <w:jc w:val="left"/>
            </w:pPr>
            <w:r>
              <w:t xml:space="preserve">Sales Executive</w:t>
            </w:r>
          </w:p>
        </w:tc>
        <w:tc>
          <w:tcPr/>
          <w:p>
            <w:pPr>
              <w:pStyle w:val="Compact"/>
              <w:jc w:val="left"/>
            </w:pPr>
            <w:r>
              <w:t xml:space="preserve">1.00</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Travel and accommodation expenses incurred by the Sales Executive for client visits to business partners in the Rome province, including transportation via public transit and one overnight stay at a certified business hotel in the EUR district.</w:t>
            </w:r>
          </w:p>
        </w:tc>
        <w:tc>
          <w:tcPr/>
          <w:p>
            <w:pPr>
              <w:pStyle w:val="Compact"/>
              <w:jc w:val="left"/>
            </w:pPr>
            <w:r>
              <w:t xml:space="preserve">Sales Executive</w:t>
            </w:r>
          </w:p>
        </w:tc>
        <w:tc>
          <w:tcPr/>
          <w:p>
            <w:pPr>
              <w:pStyle w:val="Compact"/>
              <w:jc w:val="left"/>
            </w:pPr>
            <w:r>
              <w:t xml:space="preserve">1.00</w:t>
            </w:r>
          </w:p>
        </w:tc>
        <w:tc>
          <w:tcPr/>
          <w:p>
            <w:pPr>
              <w:pStyle w:val="Compact"/>
              <w:jc w:val="left"/>
            </w:pPr>
            <w:r>
              <w:t xml:space="preserve">385.50</w:t>
            </w:r>
          </w:p>
        </w:tc>
        <w:tc>
          <w:tcPr/>
          <w:p>
            <w:pPr>
              <w:pStyle w:val="Compact"/>
              <w:jc w:val="left"/>
            </w:pPr>
            <w:r>
              <w:t xml:space="preserve">385.50</w:t>
            </w:r>
          </w:p>
        </w:tc>
      </w:tr>
      <w:tr>
        <w:tc>
          <w:tcPr/>
          <w:p>
            <w:pPr>
              <w:pStyle w:val="Compact"/>
              <w:jc w:val="left"/>
            </w:pPr>
            <w:r>
              <w:t xml:space="preserve">5</w:t>
            </w:r>
          </w:p>
        </w:tc>
        <w:tc>
          <w:tcPr/>
          <w:p>
            <w:pPr>
              <w:pStyle w:val="Compact"/>
              <w:jc w:val="left"/>
            </w:pPr>
            <w:r>
              <w:t xml:space="preserve">Professional development and certification maintenance for the Sales Executive, including attendance at the Italian Sales Association (ASSOS) annual conference held in Rome and completion of advanced negotiation training modules.</w:t>
            </w:r>
          </w:p>
        </w:tc>
        <w:tc>
          <w:tcPr/>
          <w:p>
            <w:pPr>
              <w:pStyle w:val="Compact"/>
              <w:jc w:val="left"/>
            </w:pPr>
            <w:r>
              <w:t xml:space="preserve">Sales Executive</w:t>
            </w:r>
          </w:p>
        </w:tc>
        <w:tc>
          <w:tcPr/>
          <w:p>
            <w:pPr>
              <w:pStyle w:val="Compact"/>
              <w:jc w:val="left"/>
            </w:pPr>
            <w:r>
              <w:t xml:space="preserve">1.00</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CRM software licensing and data management fees for the Sales Executive's dedicated account within the Salesforce Enterprise platform, including Italian data residency compliance under GDPR and local Italian data protection regulations.</w:t>
            </w:r>
          </w:p>
        </w:tc>
        <w:tc>
          <w:tcPr/>
          <w:p>
            <w:pPr>
              <w:pStyle w:val="Compact"/>
              <w:jc w:val="left"/>
            </w:pPr>
            <w:r>
              <w:t xml:space="preserve">Sales Executive</w:t>
            </w:r>
          </w:p>
        </w:tc>
        <w:tc>
          <w:tcPr/>
          <w:p>
            <w:pPr>
              <w:pStyle w:val="Compact"/>
              <w:jc w:val="left"/>
            </w:pPr>
            <w:r>
              <w:t xml:space="preserve">1.00</w:t>
            </w:r>
          </w:p>
        </w:tc>
        <w:tc>
          <w:tcPr/>
          <w:p>
            <w:pPr>
              <w:pStyle w:val="Compact"/>
              <w:jc w:val="left"/>
            </w:pPr>
            <w:r>
              <w:t xml:space="preserve">299.00</w:t>
            </w:r>
          </w:p>
        </w:tc>
        <w:tc>
          <w:tcPr/>
          <w:p>
            <w:pPr>
              <w:pStyle w:val="Compact"/>
              <w:jc w:val="left"/>
            </w:pPr>
            <w:r>
              <w:t xml:space="preserve">299.00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12,434.50 EUR</w:t>
            </w:r>
          </w:p>
        </w:tc>
      </w:tr>
      <w:tr>
        <w:tc>
          <w:tcPr/>
          <w:p>
            <w:pPr>
              <w:pStyle w:val="Compact"/>
              <w:jc w:val="left"/>
            </w:pPr>
            <w:r>
              <w:t xml:space="preserve">VAT (IVA) at 22% – Italian Standard Rate</w:t>
            </w:r>
          </w:p>
        </w:tc>
        <w:tc>
          <w:tcPr/>
          <w:p>
            <w:pPr>
              <w:pStyle w:val="Compact"/>
              <w:jc w:val="left"/>
            </w:pPr>
            <w:r>
              <w:t xml:space="preserve">2,735.59 EUR</w:t>
            </w:r>
          </w:p>
        </w:tc>
      </w:tr>
      <w:tr>
        <w:tc>
          <w:tcPr/>
          <w:p>
            <w:pPr>
              <w:pStyle w:val="Compact"/>
              <w:jc w:val="left"/>
            </w:pPr>
            <w:r>
              <w:t xml:space="preserve">TOTAL DUE</w:t>
            </w:r>
          </w:p>
        </w:tc>
        <w:tc>
          <w:tcPr/>
          <w:p>
            <w:pPr>
              <w:pStyle w:val="Compact"/>
              <w:jc w:val="left"/>
            </w:pPr>
            <w:r>
              <w:t xml:space="preserve">15,170.09 EUR</w:t>
            </w:r>
          </w:p>
        </w:tc>
      </w:tr>
    </w:tbl>
    <w:bookmarkStart w:id="24" w:name="payment-instructions-terms"/>
    <w:p>
      <w:pPr>
        <w:pStyle w:val="Heading3"/>
      </w:pPr>
      <w:r>
        <w:t xml:space="preserve">Payment Instructions &amp; Terms</w:t>
      </w:r>
    </w:p>
    <w:p>
      <w:pPr>
        <w:pStyle w:val="FirstParagraph"/>
      </w:pPr>
      <w:r>
        <w:rPr>
          <w:bCs/>
          <w:b/>
        </w:rPr>
        <w:t xml:space="preserve">Payment Method:</w:t>
      </w:r>
      <w:r>
        <w:t xml:space="preserve"> </w:t>
      </w:r>
      <w:r>
        <w:t xml:space="preserve">Bank Transfer (Bonifico Bancario) to the account below. Please reference Invoice No. INV/2025/00472 in the transfer description.</w:t>
      </w:r>
    </w:p>
    <w:p>
      <w:pPr>
        <w:pStyle w:val="BodyText"/>
      </w:pPr>
      <w:r>
        <w:rPr>
          <w:bCs/>
          <w:b/>
        </w:rPr>
        <w:t xml:space="preserve">Bank:</w:t>
      </w:r>
      <w:r>
        <w:t xml:space="preserve"> </w:t>
      </w:r>
      <w:r>
        <w:t xml:space="preserve">Banca Intesa S.p.A. – Rome Branch</w:t>
      </w:r>
    </w:p>
    <w:p>
      <w:pPr>
        <w:pStyle w:val="BodyText"/>
      </w:pPr>
      <w:r>
        <w:rPr>
          <w:bCs/>
          <w:b/>
        </w:rPr>
        <w:t xml:space="preserve">IBAN:</w:t>
      </w:r>
      <w:r>
        <w:t xml:space="preserve"> </w:t>
      </w:r>
      <w:r>
        <w:t xml:space="preserve">IT60 X030 1224 4011 0000 0123 456</w:t>
      </w:r>
    </w:p>
    <w:p>
      <w:pPr>
        <w:pStyle w:val="BodyText"/>
      </w:pPr>
      <w:r>
        <w:rPr>
          <w:bCs/>
          <w:b/>
        </w:rPr>
        <w:t xml:space="preserve">BIC/SWIFT:</w:t>
      </w:r>
      <w:r>
        <w:t xml:space="preserve"> </w:t>
      </w:r>
      <w:r>
        <w:t xml:space="preserve">BCITITMM</w:t>
      </w:r>
    </w:p>
    <w:p>
      <w:pPr>
        <w:pStyle w:val="BodyText"/>
      </w:pPr>
      <w:r>
        <w:rPr>
          <w:bCs/>
          <w:b/>
        </w:rPr>
        <w:t xml:space="preserve">Payment Terms:</w:t>
      </w:r>
      <w:r>
        <w:t xml:space="preserve"> </w:t>
      </w:r>
      <w:r>
        <w:t xml:space="preserve">Net 30 days from the date of issue. Late payments shall accrue interest at the rate of 1.5% per month in accordance with Italian Legislative Decree 231/2002 on late payment in commercial transactions.</w:t>
      </w:r>
    </w:p>
    <w:p>
      <w:pPr>
        <w:pStyle w:val="BodyText"/>
      </w:pPr>
      <w:r>
        <w:rPr>
          <w:bCs/>
          <w:b/>
        </w:rPr>
        <w:t xml:space="preserve">Dispute Resolution:</w:t>
      </w:r>
      <w:r>
        <w:t xml:space="preserve"> </w:t>
      </w:r>
      <w:r>
        <w:t xml:space="preserve">Any disputes arising from this invoice shall be governed by the laws of the Italian Republic and shall be subject to the exclusive jurisdiction of the Courts of Rome, Italy.</w:t>
      </w:r>
    </w:p>
    <w:bookmarkEnd w:id="24"/>
    <w:bookmarkStart w:id="25" w:name="additional-notes"/>
    <w:p>
      <w:pPr>
        <w:pStyle w:val="Heading3"/>
      </w:pPr>
      <w:r>
        <w:t xml:space="preserve">Additional Notes</w:t>
      </w:r>
    </w:p>
    <w:p>
      <w:pPr>
        <w:pStyle w:val="FirstParagraph"/>
      </w:pPr>
      <w:r>
        <w:t xml:space="preserve">This invoice covers professional services rendered by a qualified Sales Executive engaged by Meridiana Business Solutions S.r.l. to support TechNova Industries S.p.A. in expanding its commercial operations within the Rome metropolitan area and the broader Italian market. The Sales Executive operates under a fixed-term service agreement (Contratto di Prestazione d'Opera) registered with the Rome Chamber of Commerce.</w:t>
      </w:r>
    </w:p>
    <w:p>
      <w:pPr>
        <w:pStyle w:val="BodyText"/>
      </w:pPr>
      <w:r>
        <w:t xml:space="preserve">All services described herein comply with the Italian Civil Code (Codice Civile) provisions on commercial agency and service contracts. The Sales Executive is fully insured under a professional liability policy held with Assicurazioni Generali S.p.A., Policy No. AG-2025-RM-78451, valid throughout the territory of Italy.</w:t>
      </w:r>
    </w:p>
    <w:p>
      <w:pPr>
        <w:pStyle w:val="BodyText"/>
      </w:pPr>
      <w:r>
        <w:t xml:space="preserve">Please direct any queries regarding this invoice to the billing department at Meridiana Business Solutions S.r.l., Rome, Italy, or to the undersigned Account Manager. This document constitutes a valid tax invoice (Fattura Elettronica) in accordance with the Italian electronic invoicing system (SdI – Sistema di Interscambio) and has been transmitted via the Agenzia delle Entrate platform.</w:t>
      </w:r>
    </w:p>
    <w:bookmarkEnd w:id="25"/>
    <w:p>
      <w:pPr>
        <w:pStyle w:val="BodyText"/>
      </w:pPr>
      <w:r>
        <w:t xml:space="preserve">Meridiana Business Solutions S.r.l. – Via del Corso 142, 00187 Roma (RM), Italy</w:t>
      </w:r>
    </w:p>
    <w:p>
      <w:pPr>
        <w:pStyle w:val="BodyText"/>
      </w:pPr>
      <w:r>
        <w:t xml:space="preserve">VAT (P.IVA): IT01234567890 | REA: RM-567890 | Capital: EUR 100,000 fully paid</w:t>
      </w:r>
    </w:p>
    <w:p>
      <w:pPr>
        <w:pStyle w:val="BodyText"/>
      </w:pPr>
      <w:r>
        <w:t xml:space="preserve">Registered in the Rome Business Register (Registro delle Imprese) under No. 01234567890</w:t>
      </w:r>
    </w:p>
    <w:p>
      <w:pPr>
        <w:pStyle w:val="BodyText"/>
      </w:pPr>
      <w:r>
        <w:t xml:space="preserve">This invoice was generated electronically and is valid without a physical signature in accordance with Italian Legislative Decree 82/2005 (Codice dell'Amministrazione Digitale).</w:t>
      </w:r>
    </w:p>
    <w:p>
      <w:pPr>
        <w:pStyle w:val="BodyText"/>
      </w:pPr>
      <w:r>
        <w:t xml:space="preserve">Thank you for your business. We look forward to continuing our partnership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Rome, Italy</dc:title>
  <dc:creator/>
  <dc:language>en</dc:language>
  <cp:keywords/>
  <dcterms:created xsi:type="dcterms:W3CDTF">2026-10-10T08:03:00Z</dcterms:created>
  <dcterms:modified xsi:type="dcterms:W3CDTF">2026-10-10T08:03:00Z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