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afir-commerce-consulting-sarl"/>
    <w:p>
      <w:pPr>
        <w:pStyle w:val="Heading1"/>
      </w:pPr>
      <w:r>
        <w:t xml:space="preserve">SAFIR COMMERCE &amp; CONSULTING SARL</w:t>
      </w:r>
    </w:p>
    <w:p>
      <w:pPr>
        <w:pStyle w:val="FirstParagraph"/>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billing@safircommerce.ci</w:t>
      </w:r>
    </w:p>
    <w:p>
      <w:pPr>
        <w:pStyle w:val="BodyText"/>
      </w:pPr>
      <w:r>
        <w:t xml:space="preserve">RC: CI-ABJ-2019-B-12345</w:t>
      </w:r>
    </w:p>
    <w:p>
      <w:pPr>
        <w:pStyle w:val="BodyText"/>
      </w:pPr>
      <w:r>
        <w:t xml:space="preserve">NIF: 00012345678901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Groupe Atlantique Distribution SA</w:t>
      </w:r>
    </w:p>
    <w:p>
      <w:pPr>
        <w:pStyle w:val="BodyText"/>
      </w:pPr>
      <w:r>
        <w:rPr>
          <w:bCs/>
          <w:b/>
        </w:rPr>
        <w:t xml:space="preserve">Attn:</w:t>
      </w:r>
      <w:r>
        <w:t xml:space="preserve"> </w:t>
      </w:r>
      <w:r>
        <w:t xml:space="preserve">Mr. Jean-Marc Kouassi, Procurement Director</w:t>
      </w:r>
    </w:p>
    <w:p>
      <w:pPr>
        <w:pStyle w:val="BodyText"/>
      </w:pPr>
      <w:r>
        <w:rPr>
          <w:bCs/>
          <w:b/>
        </w:rPr>
        <w:t xml:space="preserve">Address:</w:t>
      </w:r>
      <w:r>
        <w:t xml:space="preserve"> </w:t>
      </w:r>
      <w:r>
        <w:t xml:space="preserve">45 Avenue de l'Indépendance, Plateau</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+225 27 20 11 22 33</w:t>
      </w:r>
    </w:p>
    <w:p>
      <w:pPr>
        <w:pStyle w:val="BodyText"/>
      </w:pPr>
      <w:r>
        <w:rPr>
          <w:bCs/>
          <w:b/>
        </w:rPr>
        <w:t xml:space="preserve">Email:</w:t>
      </w:r>
      <w:r>
        <w:t xml:space="preserve"> </w:t>
      </w:r>
      <w:r>
        <w:t xml:space="preserve">procurement@atlantiquedist.ci</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Sales Executive – West Africa Region</w:t>
      </w:r>
    </w:p>
    <w:p>
      <w:pPr>
        <w:pStyle w:val="BodyText"/>
      </w:pPr>
      <w:r>
        <w:rPr>
          <w:bCs/>
          <w:b/>
        </w:rPr>
        <w:t xml:space="preserve">Name:</w:t>
      </w:r>
      <w:r>
        <w:t xml:space="preserve"> </w:t>
      </w:r>
      <w:r>
        <w:t xml:space="preserve">Awa Diabaté</w:t>
      </w:r>
    </w:p>
    <w:p>
      <w:pPr>
        <w:pStyle w:val="BodyText"/>
      </w:pPr>
      <w:r>
        <w:rPr>
          <w:bCs/>
          <w:b/>
        </w:rPr>
        <w:t xml:space="preserve">Department:</w:t>
      </w:r>
      <w:r>
        <w:t xml:space="preserve"> </w:t>
      </w:r>
      <w:r>
        <w:t xml:space="preserve">Commercial Sales Division</w:t>
      </w:r>
    </w:p>
    <w:p>
      <w:pPr>
        <w:pStyle w:val="BodyText"/>
      </w:pPr>
      <w:r>
        <w:rPr>
          <w:bCs/>
          <w:b/>
        </w:rPr>
        <w:t xml:space="preserve">Base Location:</w:t>
      </w:r>
      <w:r>
        <w:t xml:space="preserve"> </w:t>
      </w:r>
      <w:r>
        <w:t xml:space="preserve">Abidjan, Ivory Coast</w:t>
      </w:r>
    </w:p>
    <w:p>
      <w:pPr>
        <w:pStyle w:val="BodyText"/>
      </w:pPr>
      <w:r>
        <w:rPr>
          <w:bCs/>
          <w:b/>
        </w:rPr>
        <w:t xml:space="preserve">Employee ID:</w:t>
      </w:r>
      <w:r>
        <w:t xml:space="preserve"> </w:t>
      </w:r>
      <w:r>
        <w:t xml:space="preserve">SE-2024-0091</w:t>
      </w:r>
    </w:p>
    <w:p>
      <w:pPr>
        <w:pStyle w:val="BodyText"/>
      </w:pPr>
      <w:r>
        <w:rPr>
          <w:bCs/>
          <w:b/>
        </w:rPr>
        <w:t xml:space="preserve">Contract Ref:</w:t>
      </w:r>
      <w:r>
        <w:t xml:space="preserve"> </w:t>
      </w:r>
      <w:r>
        <w:t xml:space="preserve">CTR-SE-2025-0034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Sales Executive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Sales Executive – Monthly Retainer for Client Relationship Management and Account Development in the Abidjan metropolitan area, Ivory Coast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Jun 2025</w:t>
            </w:r>
          </w:p>
        </w:tc>
      </w:tr>
      <w:tr>
        <w:tc>
          <w:tcPr/>
          <w:p>
            <w:pPr>
              <w:pStyle w:val="Compact"/>
              <w:jc w:val="left"/>
            </w:pPr>
            <w:r>
              <w:t xml:space="preserve">02</w:t>
            </w:r>
          </w:p>
        </w:tc>
        <w:tc>
          <w:tcPr/>
          <w:p>
            <w:pPr>
              <w:pStyle w:val="Compact"/>
              <w:jc w:val="left"/>
            </w:pPr>
            <w:r>
              <w:t xml:space="preserve">Sales Executive – On-site Product Demonstrations and Technical Presentations at client facilities in Abidjan, Ivory Coast (4 sessions)</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Jun 2025</w:t>
            </w:r>
          </w:p>
        </w:tc>
      </w:tr>
      <w:tr>
        <w:tc>
          <w:tcPr/>
          <w:p>
            <w:pPr>
              <w:pStyle w:val="Compact"/>
              <w:jc w:val="left"/>
            </w:pPr>
            <w:r>
              <w:t xml:space="preserve">03</w:t>
            </w:r>
          </w:p>
        </w:tc>
        <w:tc>
          <w:tcPr/>
          <w:p>
            <w:pPr>
              <w:pStyle w:val="Compact"/>
              <w:jc w:val="left"/>
            </w:pPr>
            <w:r>
              <w:t xml:space="preserve">Sales Executive – Market Intelligence Report and Competitive Analysis for the Ivory Coast Abidjan commercial zone, including quarterly pipeline review</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Q2 2025</w:t>
            </w:r>
          </w:p>
        </w:tc>
      </w:tr>
      <w:tr>
        <w:tc>
          <w:tcPr/>
          <w:p>
            <w:pPr>
              <w:pStyle w:val="Compact"/>
              <w:jc w:val="left"/>
            </w:pPr>
            <w:r>
              <w:t xml:space="preserve">04</w:t>
            </w:r>
          </w:p>
        </w:tc>
        <w:tc>
          <w:tcPr/>
          <w:p>
            <w:pPr>
              <w:pStyle w:val="Compact"/>
              <w:jc w:val="left"/>
            </w:pPr>
            <w:r>
              <w:t xml:space="preserve">Sales Executive – Travel and Logistics for client visits to secondary markets (Bouaké, Yamoussoukro) supporting the Abidjan-based sales strategy</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c>
          <w:tcPr/>
          <w:p>
            <w:pPr>
              <w:pStyle w:val="Compact"/>
              <w:jc w:val="left"/>
            </w:pPr>
            <w:r>
              <w:t xml:space="preserve">Jun 2025</w:t>
            </w:r>
          </w:p>
        </w:tc>
      </w:tr>
      <w:tr>
        <w:tc>
          <w:tcPr/>
          <w:p>
            <w:pPr>
              <w:pStyle w:val="Compact"/>
              <w:jc w:val="left"/>
            </w:pPr>
            <w:r>
              <w:t xml:space="preserve">05</w:t>
            </w:r>
          </w:p>
        </w:tc>
        <w:tc>
          <w:tcPr/>
          <w:p>
            <w:pPr>
              <w:pStyle w:val="Compact"/>
              <w:jc w:val="left"/>
            </w:pPr>
            <w:r>
              <w:t xml:space="preserve">Sales Executive – Negotiation Support and Contract Drafting Assistance for new distribution agreements in Ivory Coast</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c>
          <w:tcPr/>
          <w:p>
            <w:pPr>
              <w:pStyle w:val="Compact"/>
              <w:jc w:val="left"/>
            </w:pPr>
            <w:r>
              <w:t xml:space="preserve">Jun 2025</w:t>
            </w:r>
          </w:p>
        </w:tc>
      </w:tr>
      <w:tr>
        <w:tc>
          <w:tcPr/>
          <w:p>
            <w:pPr>
              <w:pStyle w:val="Compact"/>
              <w:jc w:val="left"/>
            </w:pPr>
            <w:r>
              <w:t xml:space="preserve">06</w:t>
            </w:r>
          </w:p>
        </w:tc>
        <w:tc>
          <w:tcPr/>
          <w:p>
            <w:pPr>
              <w:pStyle w:val="Compact"/>
              <w:jc w:val="left"/>
            </w:pPr>
            <w:r>
              <w:t xml:space="preserve">Sales Executive – Training and Onboarding of 5 junior sales representatives at the Abidjan, Ivory Coast regional office</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4,270,000 XOF</w:t>
            </w:r>
          </w:p>
        </w:tc>
      </w:tr>
      <w:tr>
        <w:tc>
          <w:tcPr/>
          <w:p>
            <w:pPr>
              <w:pStyle w:val="Compact"/>
              <w:jc w:val="left"/>
            </w:pPr>
            <w:r>
              <w:t xml:space="preserve">VAT (18% – Côte d'Ivoire)</w:t>
            </w:r>
          </w:p>
        </w:tc>
        <w:tc>
          <w:tcPr/>
          <w:p>
            <w:pPr>
              <w:pStyle w:val="Compact"/>
              <w:jc w:val="left"/>
            </w:pPr>
            <w:r>
              <w:t xml:space="preserve">768,600 XOF</w:t>
            </w:r>
          </w:p>
        </w:tc>
      </w:tr>
      <w:tr>
        <w:tc>
          <w:tcPr/>
          <w:p>
            <w:pPr>
              <w:pStyle w:val="Compact"/>
              <w:jc w:val="left"/>
            </w:pPr>
            <w:r>
              <w:t xml:space="preserve">Withholding Tax (5%)</w:t>
            </w:r>
          </w:p>
        </w:tc>
        <w:tc>
          <w:tcPr/>
          <w:p>
            <w:pPr>
              <w:pStyle w:val="Compact"/>
              <w:jc w:val="left"/>
            </w:pPr>
            <w:r>
              <w:t xml:space="preserve">(213,500 XOF)</w:t>
            </w:r>
          </w:p>
        </w:tc>
      </w:tr>
      <w:tr>
        <w:tc>
          <w:tcPr/>
          <w:p>
            <w:pPr>
              <w:pStyle w:val="Compact"/>
              <w:jc w:val="left"/>
            </w:pPr>
            <w:r>
              <w:t xml:space="preserve">Grand Total Due</w:t>
            </w:r>
          </w:p>
        </w:tc>
        <w:tc>
          <w:tcPr/>
          <w:p>
            <w:pPr>
              <w:pStyle w:val="Compact"/>
              <w:jc w:val="left"/>
            </w:pPr>
            <w:r>
              <w:t xml:space="preserve">4,825,100 XOF</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SAFIR COMMERCE &amp; CONSULTING SARL</w:t>
      </w:r>
    </w:p>
    <w:p>
      <w:pPr>
        <w:pStyle w:val="BodyText"/>
      </w:pPr>
      <w:r>
        <w:rPr>
          <w:bCs/>
          <w:b/>
        </w:rPr>
        <w:t xml:space="preserve">IBAN:</w:t>
      </w:r>
      <w:r>
        <w:t xml:space="preserve"> </w:t>
      </w:r>
      <w:r>
        <w:t xml:space="preserve">CI18 0000 1000 0123 4567 8901 2345</w:t>
      </w:r>
    </w:p>
    <w:p>
      <w:pPr>
        <w:pStyle w:val="BodyText"/>
      </w:pPr>
      <w:r>
        <w:rPr>
          <w:bCs/>
          <w:b/>
        </w:rPr>
        <w:t xml:space="preserve">SWIFT:</w:t>
      </w:r>
      <w:r>
        <w:t xml:space="preserve"> </w:t>
      </w:r>
      <w:r>
        <w:t xml:space="preserve">SOGC CI AB</w:t>
      </w:r>
    </w:p>
    <w:p>
      <w:pPr>
        <w:pStyle w:val="BodyText"/>
      </w:pPr>
      <w:r>
        <w:rPr>
          <w:bCs/>
          <w:b/>
        </w:rPr>
        <w:t xml:space="preserve">Reference:</w:t>
      </w:r>
      <w:r>
        <w:t xml:space="preserve"> </w:t>
      </w:r>
      <w:r>
        <w:t xml:space="preserve">INV-2025-00487</w:t>
      </w:r>
    </w:p>
    <w:bookmarkEnd w:id="24"/>
    <w:bookmarkStart w:id="25" w:name="payment-reminders"/>
    <w:p>
      <w:pPr>
        <w:pStyle w:val="Heading4"/>
      </w:pPr>
      <w:r>
        <w:t xml:space="preserve">Payment Reminders</w:t>
      </w:r>
    </w:p>
    <w:p>
      <w:pPr>
        <w:pStyle w:val="FirstParagraph"/>
      </w:pPr>
      <w:r>
        <w:t xml:space="preserve">This Invoice must be settled within fifteen (15) calendar days of the issue date. Late payments are subject to a penalty of 1.5% per month as stipulated under the commercial code of Ivory Coast. Please reference the Invoice number on all correspondence and remittances.</w:t>
      </w:r>
    </w:p>
    <w:bookmarkEnd w:id="25"/>
    <w:bookmarkStart w:id="26" w:name="notes-and-terms-regarding-this-invoice"/>
    <w:p>
      <w:pPr>
        <w:pStyle w:val="Heading3"/>
      </w:pPr>
      <w:r>
        <w:t xml:space="preserve">Notes and Terms Regarding This Invoice</w:t>
      </w:r>
    </w:p>
    <w:p>
      <w:pPr>
        <w:pStyle w:val="FirstParagraph"/>
      </w:pPr>
      <w:r>
        <w:t xml:space="preserve">1. This Invoice is issued in accordance with the Service Level Agreement (SLA) between SAFIR COMMERCE &amp; CONSULTING SARL and Groupe Atlantique Distribution SA, governing the engagement of a dedicated Sales Executive for the Ivory Coast Abidjan market territory.</w:t>
      </w:r>
    </w:p>
    <w:p>
      <w:pPr>
        <w:pStyle w:val="BodyText"/>
      </w:pPr>
      <w:r>
        <w:t xml:space="preserve">2. All services rendered by the Sales Executive are subject to the terms outlined in Contract Reference CTR-SE-2025-0034, executed on 01 January 2025 in Abidjan, Ivory Coast. Any disputes arising from this Invoice shall be resolved under the jurisdiction of the Commercial Court of Abidjan.</w:t>
      </w:r>
    </w:p>
    <w:p>
      <w:pPr>
        <w:pStyle w:val="BodyText"/>
      </w:pPr>
      <w:r>
        <w:t xml:space="preserve">3. The Sales Executive assigned to this engagement operates exclusively within the commercial boundaries of Abidjan and its immediate hinterland in Ivory Coast, unless otherwise authorized in writing by the client's procurement department.</w:t>
      </w:r>
    </w:p>
    <w:p>
      <w:pPr>
        <w:pStyle w:val="BodyText"/>
      </w:pPr>
      <w:r>
        <w:t xml:space="preserve">4. This Invoice is valid for a period of ninety (90) days from the date of issue. After this period, the amounts stated herein may be subject to recalculation based on prevailing exchange rates and applicable tax regulations in Ivory Coast.</w:t>
      </w:r>
    </w:p>
    <w:p>
      <w:pPr>
        <w:pStyle w:val="BodyText"/>
      </w:pPr>
      <w:r>
        <w:t xml:space="preserve">5. The client acknowledges receipt of this Invoice and agrees to the line-item descriptions as accurate representations of the Sales Executive services delivered during the billing period. Any discrepancies must be reported in writing within five (5) business days of receipt.</w:t>
      </w:r>
    </w:p>
    <w:p>
      <w:pPr>
        <w:pStyle w:val="BodyText"/>
      </w:pPr>
      <w:r>
        <w:t xml:space="preserve">6. All pricing on this Invoice is denominated in West African CFA Franc (XOF) and is inclusive of all applicable local levies in Abidjan, Ivory Coast, unless otherwise stated. The 18% VAT rate is applied in compliance with the tax code of the Republic of Côte d'Ivoire.</w:t>
      </w:r>
    </w:p>
    <w:bookmarkEnd w:id="26"/>
    <w:p>
      <w:pPr>
        <w:pStyle w:val="BodyText"/>
      </w:pPr>
      <w:r>
        <w:rPr>
          <w:bCs/>
          <w:b/>
        </w:rPr>
        <w:t xml:space="preserve">SAFIR COMMERCE &amp; CONSULTING SARL</w:t>
      </w:r>
      <w:r>
        <w:t xml:space="preserve"> </w:t>
      </w:r>
      <w:r>
        <w:t xml:space="preserve">– Registered in Abidjan, Ivory Coast</w:t>
      </w:r>
    </w:p>
    <w:p>
      <w:pPr>
        <w:pStyle w:val="BodyText"/>
      </w:pPr>
      <w:r>
        <w:t xml:space="preserve">RC: CI-ABJ-2019-B-12345 | NIF: 00012345678901 | NIS: 00012345678901</w:t>
      </w:r>
    </w:p>
    <w:p>
      <w:pPr>
        <w:pStyle w:val="BodyText"/>
      </w:pPr>
      <w:r>
        <w:t xml:space="preserve">This Invoice was generated electronically and is valid without a physical signature in accordance with Article 1367 of the Ivorian Civil Code.</w:t>
      </w:r>
    </w:p>
    <w:p>
      <w:pPr>
        <w:pStyle w:val="BodyText"/>
      </w:pPr>
      <w:r>
        <w:t xml:space="preserve">For queries regarding this Invoice, please contact our billing department at billing@safircommerce.ci or +225 27 22 45 67 89, Monday to Friday, 08:00–17:00 GMT.</w:t>
      </w:r>
    </w:p>
    <w:p>
      <w:pPr>
        <w:pStyle w:val="BodyText"/>
      </w:pPr>
      <w:r>
        <w:t xml:space="preserve">© 2025 SAFIR COMMERCE &amp; CONSULTING SARL. All rights reserved. Document generated on 15 June 2025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Ivory Coast Abidjan</dc:title>
  <dc:creator/>
  <dc:language>en</dc:language>
  <cp:keywords/>
  <dcterms:created xsi:type="dcterms:W3CDTF">2026-10-10T06:22:57Z</dcterms:created>
  <dcterms:modified xsi:type="dcterms:W3CDTF">2026-10-10T06:22:57Z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