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rosales-executive-solutions-pty-ltd"/>
    <w:p>
      <w:pPr>
        <w:pStyle w:val="Heading1"/>
      </w:pPr>
      <w:r>
        <w:t xml:space="preserve">ProSales Executive Solutions (Pty) Ltd</w:t>
      </w:r>
    </w:p>
    <w:p>
      <w:pPr>
        <w:pStyle w:val="FirstParagraph"/>
      </w:pPr>
      <w:r>
        <w:t xml:space="preserve">124 Rivonia Road, Sandton</w:t>
      </w:r>
    </w:p>
    <w:p>
      <w:pPr>
        <w:pStyle w:val="BodyText"/>
      </w:pPr>
      <w:r>
        <w:t xml:space="preserve">Johannesburg, 2196, South Africa</w:t>
      </w:r>
    </w:p>
    <w:p>
      <w:pPr>
        <w:pStyle w:val="BodyText"/>
      </w:pPr>
      <w:r>
        <w:t xml:space="preserve">VAT Registration No: 4930128765</w:t>
      </w:r>
    </w:p>
    <w:p>
      <w:pPr>
        <w:pStyle w:val="BodyText"/>
      </w:pPr>
      <w:r>
        <w:t xml:space="preserve">Registration No: 2019/456789/07</w:t>
      </w:r>
    </w:p>
    <w:p>
      <w:pPr>
        <w:pStyle w:val="BodyText"/>
      </w:pPr>
      <w:r>
        <w:t xml:space="preserve">Phone: +27 (0)11 456 7890</w:t>
      </w:r>
    </w:p>
    <w:p>
      <w:pPr>
        <w:pStyle w:val="BodyText"/>
      </w:pPr>
      <w:r>
        <w:t xml:space="preserve">Email: billing@prosalesexec.co.za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Reference:</w:t>
      </w:r>
      <w:r>
        <w:t xml:space="preserve"> </w:t>
      </w:r>
      <w:r>
        <w:t xml:space="preserve">SE-JHB-2025-Q2</w:t>
      </w:r>
    </w:p>
    <w:bookmarkEnd w:id="21"/>
    <w:bookmarkStart w:id="22" w:name="billed-to"/>
    <w:p>
      <w:pPr>
        <w:pStyle w:val="Heading3"/>
      </w:pPr>
      <w:r>
        <w:t xml:space="preserve">Billed To</w:t>
      </w:r>
    </w:p>
    <w:p>
      <w:pPr>
        <w:pStyle w:val="FirstParagraph"/>
      </w:pPr>
      <w:r>
        <w:rPr>
          <w:bCs/>
          <w:b/>
        </w:rPr>
        <w:t xml:space="preserve">Apex Manufacturing Group (Pty) Ltd</w:t>
      </w:r>
    </w:p>
    <w:p>
      <w:pPr>
        <w:pStyle w:val="BodyText"/>
      </w:pPr>
      <w:r>
        <w:t xml:space="preserve">Attention: Mr. David van der Merwe</w:t>
      </w:r>
    </w:p>
    <w:p>
      <w:pPr>
        <w:pStyle w:val="BodyText"/>
      </w:pPr>
      <w:r>
        <w:t xml:space="preserve">Head of Procurement &amp; Operations</w:t>
      </w:r>
    </w:p>
    <w:p>
      <w:pPr>
        <w:pStyle w:val="BodyText"/>
      </w:pPr>
      <w:r>
        <w:t xml:space="preserve">58 Nelson Mandela Drive, Midrand</w:t>
      </w:r>
    </w:p>
    <w:p>
      <w:pPr>
        <w:pStyle w:val="BodyText"/>
      </w:pPr>
      <w:r>
        <w:t xml:space="preserve">Johannesburg, 1685, South Africa</w:t>
      </w:r>
    </w:p>
    <w:p>
      <w:pPr>
        <w:pStyle w:val="BodyText"/>
      </w:pPr>
      <w:r>
        <w:t xml:space="preserve">VAT No: 4930987654</w:t>
      </w:r>
    </w:p>
    <w:p>
      <w:pPr>
        <w:pStyle w:val="BodyText"/>
      </w:pPr>
      <w:r>
        <w:t xml:space="preserve">Phone: +27 (0)11 876 5432</w:t>
      </w:r>
    </w:p>
    <w:bookmarkEnd w:id="22"/>
    <w:bookmarkStart w:id="23" w:name="service-provider"/>
    <w:p>
      <w:pPr>
        <w:pStyle w:val="Heading3"/>
      </w:pPr>
      <w:r>
        <w:t xml:space="preserve">Service Provider</w:t>
      </w:r>
    </w:p>
    <w:p>
      <w:pPr>
        <w:pStyle w:val="FirstParagraph"/>
      </w:pPr>
      <w:r>
        <w:rPr>
          <w:bCs/>
          <w:b/>
        </w:rPr>
        <w:t xml:space="preserve">Thabo Mokoena</w:t>
      </w:r>
    </w:p>
    <w:p>
      <w:pPr>
        <w:pStyle w:val="BodyText"/>
      </w:pPr>
      <w:r>
        <w:t xml:space="preserve">Senior Sales Executive</w:t>
      </w:r>
    </w:p>
    <w:p>
      <w:pPr>
        <w:pStyle w:val="BodyText"/>
      </w:pPr>
      <w:r>
        <w:t xml:space="preserve">ProSales Executive Solutions (Pty) Ltd</w:t>
      </w:r>
    </w:p>
    <w:p>
      <w:pPr>
        <w:pStyle w:val="BodyText"/>
      </w:pPr>
      <w:r>
        <w:t xml:space="preserve">Johannesburg, South Africa</w:t>
      </w:r>
    </w:p>
    <w:p>
      <w:pPr>
        <w:pStyle w:val="BodyText"/>
      </w:pPr>
      <w:r>
        <w:t xml:space="preserve">Employee ID: PSE-2024-0118</w:t>
      </w:r>
    </w:p>
    <w:p>
      <w:pPr>
        <w:pStyle w:val="BodyText"/>
      </w:pPr>
      <w:r>
        <w:t xml:space="preserve">Specialisation: B2B Industrial Sales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Rate (ZAR)</w:t>
            </w:r>
          </w:p>
        </w:tc>
        <w:tc>
          <w:tcPr/>
          <w:p>
            <w:pPr>
              <w:pStyle w:val="Compact"/>
              <w:jc w:val="left"/>
            </w:pPr>
            <w:r>
              <w:t xml:space="preserve">Hours</w:t>
            </w:r>
          </w:p>
        </w:tc>
        <w:tc>
          <w:tcPr/>
          <w:p>
            <w:pPr>
              <w:pStyle w:val="Compact"/>
              <w:jc w:val="left"/>
            </w:pPr>
            <w:r>
              <w:t xml:space="preserve">Qty</w:t>
            </w:r>
          </w:p>
        </w:tc>
        <w:tc>
          <w:tcPr/>
          <w:p>
            <w:pPr>
              <w:pStyle w:val="Compact"/>
              <w:jc w:val="left"/>
            </w:pPr>
            <w:r>
              <w:t xml:space="preserve">Amount (ZAR)</w:t>
            </w:r>
          </w:p>
        </w:tc>
      </w:tr>
      <w:tr>
        <w:tc>
          <w:tcPr/>
          <w:p>
            <w:pPr>
              <w:pStyle w:val="Compact"/>
              <w:jc w:val="left"/>
            </w:pPr>
            <w:r>
              <w:t xml:space="preserve">01</w:t>
            </w:r>
          </w:p>
        </w:tc>
        <w:tc>
          <w:tcPr/>
          <w:p>
            <w:pPr>
              <w:pStyle w:val="Compact"/>
              <w:jc w:val="left"/>
            </w:pPr>
            <w:r>
              <w:rPr>
                <w:bCs/>
                <w:b/>
              </w:rPr>
              <w:t xml:space="preserve">Sales Executive Consultation &amp; Strategy Development</w:t>
            </w:r>
            <w:r>
              <w:t xml:space="preserve"> </w:t>
            </w:r>
            <w:r>
              <w:t xml:space="preserve">Comprehensive sales strategy session conducted by the assigned Sales Executive in Johannesburg, South Africa. Includes market analysis, competitor benchmarking, and a tailored revenue growth plan for Q3 2025.</w:t>
            </w:r>
          </w:p>
        </w:tc>
        <w:tc>
          <w:tcPr/>
          <w:p>
            <w:pPr>
              <w:pStyle w:val="Compact"/>
              <w:jc w:val="left"/>
            </w:pPr>
            <w:r>
              <w:t xml:space="preserve">R 1,850.00</w:t>
            </w:r>
          </w:p>
        </w:tc>
        <w:tc>
          <w:tcPr/>
          <w:p>
            <w:pPr>
              <w:pStyle w:val="Compact"/>
              <w:jc w:val="left"/>
            </w:pPr>
            <w:r>
              <w:t xml:space="preserve">6.0</w:t>
            </w:r>
          </w:p>
        </w:tc>
        <w:tc>
          <w:tcPr/>
          <w:p>
            <w:pPr>
              <w:pStyle w:val="Compact"/>
              <w:jc w:val="left"/>
            </w:pPr>
            <w:r>
              <w:t xml:space="preserve">1</w:t>
            </w:r>
          </w:p>
        </w:tc>
        <w:tc>
          <w:tcPr/>
          <w:p>
            <w:pPr>
              <w:pStyle w:val="Compact"/>
              <w:jc w:val="left"/>
            </w:pPr>
            <w:r>
              <w:t xml:space="preserve">R 11,100.00</w:t>
            </w:r>
          </w:p>
        </w:tc>
      </w:tr>
      <w:tr>
        <w:tc>
          <w:tcPr/>
          <w:p>
            <w:pPr>
              <w:pStyle w:val="Compact"/>
              <w:jc w:val="left"/>
            </w:pPr>
            <w:r>
              <w:t xml:space="preserve">02</w:t>
            </w:r>
          </w:p>
        </w:tc>
        <w:tc>
          <w:tcPr/>
          <w:p>
            <w:pPr>
              <w:pStyle w:val="Compact"/>
              <w:jc w:val="left"/>
            </w:pPr>
            <w:r>
              <w:rPr>
                <w:bCs/>
                <w:b/>
              </w:rPr>
              <w:t xml:space="preserve">Client Acquisition &amp; Lead Generation Campaign</w:t>
            </w:r>
            <w:r>
              <w:t xml:space="preserve"> </w:t>
            </w:r>
            <w:r>
              <w:t xml:space="preserve">Execution of a targeted lead generation campaign by the Sales Executive team. Includes prospecting, initial outreach, qualification of 120+ potential industrial clients across the Gauteng region, and scheduling of 25 qualified discovery meetings.</w:t>
            </w:r>
          </w:p>
        </w:tc>
        <w:tc>
          <w:tcPr/>
          <w:p>
            <w:pPr>
              <w:pStyle w:val="Compact"/>
              <w:jc w:val="left"/>
            </w:pPr>
            <w:r>
              <w:t xml:space="preserve">R 2,400.00</w:t>
            </w:r>
          </w:p>
        </w:tc>
        <w:tc>
          <w:tcPr/>
          <w:p>
            <w:pPr>
              <w:pStyle w:val="Compact"/>
              <w:jc w:val="left"/>
            </w:pPr>
            <w:r>
              <w:t xml:space="preserve">12.0</w:t>
            </w:r>
          </w:p>
        </w:tc>
        <w:tc>
          <w:tcPr/>
          <w:p>
            <w:pPr>
              <w:pStyle w:val="Compact"/>
              <w:jc w:val="left"/>
            </w:pPr>
            <w:r>
              <w:t xml:space="preserve">1</w:t>
            </w:r>
          </w:p>
        </w:tc>
        <w:tc>
          <w:tcPr/>
          <w:p>
            <w:pPr>
              <w:pStyle w:val="Compact"/>
              <w:jc w:val="left"/>
            </w:pPr>
            <w:r>
              <w:t xml:space="preserve">R 28,800.00</w:t>
            </w:r>
          </w:p>
        </w:tc>
      </w:tr>
      <w:tr>
        <w:tc>
          <w:tcPr/>
          <w:p>
            <w:pPr>
              <w:pStyle w:val="Compact"/>
              <w:jc w:val="left"/>
            </w:pPr>
            <w:r>
              <w:t xml:space="preserve">03</w:t>
            </w:r>
          </w:p>
        </w:tc>
        <w:tc>
          <w:tcPr/>
          <w:p>
            <w:pPr>
              <w:pStyle w:val="Compact"/>
              <w:jc w:val="left"/>
            </w:pPr>
            <w:r>
              <w:rPr>
                <w:bCs/>
                <w:b/>
              </w:rPr>
              <w:t xml:space="preserve">Sales Pipeline Management &amp; CRM Implementation</w:t>
            </w:r>
            <w:r>
              <w:t xml:space="preserve"> </w:t>
            </w:r>
            <w:r>
              <w:t xml:space="preserve">Full setup and configuration of the Salesforce CRM platform for Apex Manufacturing. The Sales Executive managed data migration, pipeline stage configuration, automation workflows, and conducted training for 8 internal sales staff members in Johannesburg.</w:t>
            </w:r>
          </w:p>
        </w:tc>
        <w:tc>
          <w:tcPr/>
          <w:p>
            <w:pPr>
              <w:pStyle w:val="Compact"/>
              <w:jc w:val="left"/>
            </w:pPr>
            <w:r>
              <w:t xml:space="preserve">R 2,100.00</w:t>
            </w:r>
          </w:p>
        </w:tc>
        <w:tc>
          <w:tcPr/>
          <w:p>
            <w:pPr>
              <w:pStyle w:val="Compact"/>
              <w:jc w:val="left"/>
            </w:pPr>
            <w:r>
              <w:t xml:space="preserve">10.0</w:t>
            </w:r>
          </w:p>
        </w:tc>
        <w:tc>
          <w:tcPr/>
          <w:p>
            <w:pPr>
              <w:pStyle w:val="Compact"/>
              <w:jc w:val="left"/>
            </w:pPr>
            <w:r>
              <w:t xml:space="preserve">1</w:t>
            </w:r>
          </w:p>
        </w:tc>
        <w:tc>
          <w:tcPr/>
          <w:p>
            <w:pPr>
              <w:pStyle w:val="Compact"/>
              <w:jc w:val="left"/>
            </w:pPr>
            <w:r>
              <w:t xml:space="preserve">R 21,000.00</w:t>
            </w:r>
          </w:p>
        </w:tc>
      </w:tr>
      <w:tr>
        <w:tc>
          <w:tcPr/>
          <w:p>
            <w:pPr>
              <w:pStyle w:val="Compact"/>
              <w:jc w:val="left"/>
            </w:pPr>
            <w:r>
              <w:t xml:space="preserve">04</w:t>
            </w:r>
          </w:p>
        </w:tc>
        <w:tc>
          <w:tcPr/>
          <w:p>
            <w:pPr>
              <w:pStyle w:val="Compact"/>
              <w:jc w:val="left"/>
            </w:pPr>
            <w:r>
              <w:rPr>
                <w:bCs/>
                <w:b/>
              </w:rPr>
              <w:t xml:space="preserve">Quarterly Sales Performance Review &amp; Reporting</w:t>
            </w:r>
            <w:r>
              <w:t xml:space="preserve"> </w:t>
            </w:r>
            <w:r>
              <w:t xml:space="preserve">Preparation and presentation of the Q2 2025 sales performance report. The Sales Executive compiled KPI dashboards, conversion rate analyses, revenue forecasts, and presented findings to the executive board in a formal meeting held at the Sandton office in Johannesburg, South Africa.</w:t>
            </w:r>
          </w:p>
        </w:tc>
        <w:tc>
          <w:tcPr/>
          <w:p>
            <w:pPr>
              <w:pStyle w:val="Compact"/>
              <w:jc w:val="left"/>
            </w:pPr>
            <w:r>
              <w:t xml:space="preserve">R 1,650.00</w:t>
            </w:r>
          </w:p>
        </w:tc>
        <w:tc>
          <w:tcPr/>
          <w:p>
            <w:pPr>
              <w:pStyle w:val="Compact"/>
              <w:jc w:val="left"/>
            </w:pPr>
            <w:r>
              <w:t xml:space="preserve">4.0</w:t>
            </w:r>
          </w:p>
        </w:tc>
        <w:tc>
          <w:tcPr/>
          <w:p>
            <w:pPr>
              <w:pStyle w:val="Compact"/>
              <w:jc w:val="left"/>
            </w:pPr>
            <w:r>
              <w:t xml:space="preserve">1</w:t>
            </w:r>
          </w:p>
        </w:tc>
        <w:tc>
          <w:tcPr/>
          <w:p>
            <w:pPr>
              <w:pStyle w:val="Compact"/>
              <w:jc w:val="left"/>
            </w:pPr>
            <w:r>
              <w:t xml:space="preserve">R 6,600.00</w:t>
            </w:r>
          </w:p>
        </w:tc>
      </w:tr>
      <w:tr>
        <w:tc>
          <w:tcPr/>
          <w:p>
            <w:pPr>
              <w:pStyle w:val="Compact"/>
              <w:jc w:val="left"/>
            </w:pPr>
            <w:r>
              <w:t xml:space="preserve">05</w:t>
            </w:r>
          </w:p>
        </w:tc>
        <w:tc>
          <w:tcPr/>
          <w:p>
            <w:pPr>
              <w:pStyle w:val="Compact"/>
              <w:jc w:val="left"/>
            </w:pPr>
            <w:r>
              <w:rPr>
                <w:bCs/>
                <w:b/>
              </w:rPr>
              <w:t xml:space="preserve">On-Site Sales Team Training &amp; Coaching</w:t>
            </w:r>
            <w:r>
              <w:t xml:space="preserve"> </w:t>
            </w:r>
            <w:r>
              <w:t xml:space="preserve">Two-day intensive training programme delivered by the Senior Sales Executive at the client's Midrand facility. Covered advanced negotiation techniques, objection handling, consultative selling methodologies, and role-play simulations for a team of 12 sales representatives.</w:t>
            </w:r>
          </w:p>
        </w:tc>
        <w:tc>
          <w:tcPr/>
          <w:p>
            <w:pPr>
              <w:pStyle w:val="Compact"/>
              <w:jc w:val="left"/>
            </w:pPr>
            <w:r>
              <w:t xml:space="preserve">R 3,200.00</w:t>
            </w:r>
          </w:p>
        </w:tc>
        <w:tc>
          <w:tcPr/>
          <w:p>
            <w:pPr>
              <w:pStyle w:val="Compact"/>
              <w:jc w:val="left"/>
            </w:pPr>
            <w:r>
              <w:t xml:space="preserve">16.0</w:t>
            </w:r>
          </w:p>
        </w:tc>
        <w:tc>
          <w:tcPr/>
          <w:p>
            <w:pPr>
              <w:pStyle w:val="Compact"/>
              <w:jc w:val="left"/>
            </w:pPr>
            <w:r>
              <w:t xml:space="preserve">1</w:t>
            </w:r>
          </w:p>
        </w:tc>
        <w:tc>
          <w:tcPr/>
          <w:p>
            <w:pPr>
              <w:pStyle w:val="Compact"/>
              <w:jc w:val="left"/>
            </w:pPr>
            <w:r>
              <w:t xml:space="preserve">R 51,200.00</w:t>
            </w:r>
          </w:p>
        </w:tc>
      </w:tr>
      <w:tr>
        <w:tc>
          <w:tcPr/>
          <w:p>
            <w:pPr>
              <w:pStyle w:val="Compact"/>
              <w:jc w:val="left"/>
            </w:pPr>
            <w:r>
              <w:t xml:space="preserve">06</w:t>
            </w:r>
          </w:p>
        </w:tc>
        <w:tc>
          <w:tcPr/>
          <w:p>
            <w:pPr>
              <w:pStyle w:val="Compact"/>
              <w:jc w:val="left"/>
            </w:pPr>
            <w:r>
              <w:rPr>
                <w:bCs/>
                <w:b/>
              </w:rPr>
              <w:t xml:space="preserve">Travel &amp; Accommodation Expenses</w:t>
            </w:r>
            <w:r>
              <w:t xml:space="preserve"> </w:t>
            </w:r>
            <w:r>
              <w:t xml:space="preserve">Business travel within Johannesburg and surrounding areas (Sandton, Midrand, Kempton Park) for client meetings. Includes fuel, parking, and one night accommodation at a 4-star hotel in Sandton for an extended project visit.</w:t>
            </w:r>
          </w:p>
        </w:tc>
        <w:tc>
          <w:tcPr/>
          <w:p>
            <w:pPr>
              <w:pStyle w:val="Compact"/>
              <w:jc w:val="left"/>
            </w:pPr>
            <w:r>
              <w:t xml:space="preserve">R 1.00</w:t>
            </w:r>
          </w:p>
        </w:tc>
        <w:tc>
          <w:tcPr/>
          <w:p>
            <w:pPr>
              <w:pStyle w:val="Compact"/>
              <w:jc w:val="left"/>
            </w:pPr>
            <w:r>
              <w:t xml:space="preserve">1.0</w:t>
            </w:r>
          </w:p>
        </w:tc>
        <w:tc>
          <w:tcPr/>
          <w:p>
            <w:pPr>
              <w:pStyle w:val="Compact"/>
              <w:jc w:val="left"/>
            </w:pPr>
            <w:r>
              <w:t xml:space="preserve">1</w:t>
            </w:r>
          </w:p>
        </w:tc>
        <w:tc>
          <w:tcPr/>
          <w:p>
            <w:pPr>
              <w:pStyle w:val="Compact"/>
              <w:jc w:val="left"/>
            </w:pPr>
            <w:r>
              <w:t xml:space="preserve">R 4,350.00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123,050.00</w:t>
            </w:r>
          </w:p>
        </w:tc>
      </w:tr>
      <w:tr>
        <w:tc>
          <w:tcPr/>
          <w:p>
            <w:pPr>
              <w:pStyle w:val="Compact"/>
              <w:jc w:val="left"/>
            </w:pPr>
            <w:r>
              <w:t xml:space="preserve">VAT @ 15% (South Africa)</w:t>
            </w:r>
          </w:p>
        </w:tc>
        <w:tc>
          <w:tcPr/>
          <w:p>
            <w:pPr>
              <w:pStyle w:val="Compact"/>
              <w:jc w:val="left"/>
            </w:pPr>
            <w:r>
              <w:t xml:space="preserve">R 18,457.50</w:t>
            </w:r>
          </w:p>
        </w:tc>
      </w:tr>
      <w:tr>
        <w:tc>
          <w:tcPr/>
          <w:p>
            <w:pPr>
              <w:pStyle w:val="Compact"/>
              <w:jc w:val="left"/>
            </w:pPr>
            <w:r>
              <w:t xml:space="preserve">TOTAL AMOUNT DUE (ZAR)</w:t>
            </w:r>
          </w:p>
        </w:tc>
        <w:tc>
          <w:tcPr/>
          <w:p>
            <w:pPr>
              <w:pStyle w:val="Compact"/>
              <w:jc w:val="left"/>
            </w:pPr>
            <w:r>
              <w:t xml:space="preserve">R 141,507.50</w:t>
            </w:r>
          </w:p>
        </w:tc>
      </w:tr>
    </w:tbl>
    <w:p>
      <w:pPr>
        <w:pStyle w:val="BodyText"/>
      </w:pPr>
      <w:r>
        <w:t xml:space="preserve">* VAT is charged in accordance with the South African Revenue Service (SARS) regulations. This Invoice is valid for 30 days from the date of issue.</w:t>
      </w:r>
    </w:p>
    <w:bookmarkStart w:id="24" w:name="invoice-notes-service-summary"/>
    <w:p>
      <w:pPr>
        <w:pStyle w:val="Heading3"/>
      </w:pPr>
      <w:r>
        <w:t xml:space="preserve">Invoice Notes &amp; Service Summary</w:t>
      </w:r>
    </w:p>
    <w:p>
      <w:pPr>
        <w:pStyle w:val="FirstParagraph"/>
      </w:pPr>
      <w:r>
        <w:t xml:space="preserve">This Invoice has been issued by ProSales Executive Solutions (Pty) Ltd, a registered service provider operating in Johannesburg, South Africa, to cover professional services rendered by our Senior Sales Executive, Mr. Thabo Mokoena, during the period of 1 April 2025 to 31 May 2025.</w:t>
      </w:r>
    </w:p>
    <w:p>
      <w:pPr>
        <w:pStyle w:val="BodyText"/>
      </w:pPr>
      <w:r>
        <w:t xml:space="preserve">The Sales Executive was engaged under Service Agreement Ref: SA-2025-0034 to provide comprehensive B2B sales support, pipeline development, and team capacity building for Apex Manufacturing Group. All services were delivered in compliance with the South African National Qualifications Framework (NQF) standards for professional sales consultancy.</w:t>
      </w:r>
    </w:p>
    <w:p>
      <w:pPr>
        <w:pStyle w:val="BodyText"/>
      </w:pPr>
      <w:r>
        <w:t xml:space="preserve">Please note that this Invoice reflects all billable hours and expenses incurred during the engagement period. Any additional services requested after the 31 May 2025 completion date will be subject to a separate Invoice and prior written approval from both parties.</w:t>
      </w:r>
    </w:p>
    <w:p>
      <w:pPr>
        <w:pStyle w:val="BodyText"/>
      </w:pPr>
      <w:r>
        <w:t xml:space="preserve">The Sales Executive confirms that all deliverables outlined in the Statement of Work have been completed and accepted by the client's project manager, Ms. Lerato Dlamini, as evidenced by the signed completion certificate dated 2 June 2025.</w:t>
      </w:r>
    </w:p>
    <w:bookmarkEnd w:id="24"/>
    <w:bookmarkStart w:id="25" w:name="payment-instructions"/>
    <w:p>
      <w:pPr>
        <w:pStyle w:val="Heading3"/>
      </w:pPr>
      <w:r>
        <w:t xml:space="preserve">Payment Instructions</w:t>
      </w:r>
    </w:p>
    <w:p>
      <w:pPr>
        <w:pStyle w:val="FirstParagraph"/>
      </w:pPr>
      <w:r>
        <w:t xml:space="preserve">Please settle the total amount of</w:t>
      </w:r>
      <w:r>
        <w:t xml:space="preserve"> </w:t>
      </w:r>
      <w:r>
        <w:rPr>
          <w:bCs/>
          <w:b/>
        </w:rPr>
        <w:t xml:space="preserve">R 141,507.50</w:t>
      </w:r>
      <w:r>
        <w:t xml:space="preserve"> </w:t>
      </w:r>
      <w:r>
        <w:t xml:space="preserve">within 30 days of the Invoice date (i.e., no later than 15 July 2025) via Electronic Funds Transfer (EFT) to the following bank account:</w:t>
      </w:r>
    </w:p>
    <w:p>
      <w:pPr>
        <w:pStyle w:val="BodyText"/>
      </w:pPr>
      <w:r>
        <w:rPr>
          <w:bCs/>
          <w:b/>
        </w:rPr>
        <w:t xml:space="preserve">Bank:</w:t>
      </w:r>
      <w:r>
        <w:t xml:space="preserve"> </w:t>
      </w:r>
      <w:r>
        <w:t xml:space="preserve">Standard Bank, South Africa</w:t>
      </w:r>
    </w:p>
    <w:p>
      <w:pPr>
        <w:pStyle w:val="BodyText"/>
      </w:pPr>
      <w:r>
        <w:rPr>
          <w:bCs/>
          <w:b/>
        </w:rPr>
        <w:t xml:space="preserve">Branch:</w:t>
      </w:r>
      <w:r>
        <w:t xml:space="preserve"> </w:t>
      </w:r>
      <w:r>
        <w:t xml:space="preserve">Sandton, Johannesburg</w:t>
      </w:r>
    </w:p>
    <w:p>
      <w:pPr>
        <w:pStyle w:val="BodyText"/>
      </w:pPr>
      <w:r>
        <w:rPr>
          <w:bCs/>
          <w:b/>
        </w:rPr>
        <w:t xml:space="preserve">Account Name:</w:t>
      </w:r>
      <w:r>
        <w:t xml:space="preserve"> </w:t>
      </w:r>
      <w:r>
        <w:t xml:space="preserve">ProSales Executive Solutions (Pty) Ltd</w:t>
      </w:r>
    </w:p>
    <w:p>
      <w:pPr>
        <w:pStyle w:val="BodyText"/>
      </w:pPr>
      <w:r>
        <w:rPr>
          <w:bCs/>
          <w:b/>
        </w:rPr>
        <w:t xml:space="preserve">Account Number:</w:t>
      </w:r>
      <w:r>
        <w:t xml:space="preserve"> </w:t>
      </w:r>
      <w:r>
        <w:t xml:space="preserve">0123 456 789</w:t>
      </w:r>
    </w:p>
    <w:p>
      <w:pPr>
        <w:pStyle w:val="BodyText"/>
      </w:pPr>
      <w:r>
        <w:rPr>
          <w:bCs/>
          <w:b/>
        </w:rPr>
        <w:t xml:space="preserve">Branch Code:</w:t>
      </w:r>
      <w:r>
        <w:t xml:space="preserve"> </w:t>
      </w:r>
      <w:r>
        <w:t xml:space="preserve">051001</w:t>
      </w:r>
    </w:p>
    <w:p>
      <w:pPr>
        <w:pStyle w:val="BodyText"/>
      </w:pPr>
      <w:r>
        <w:rPr>
          <w:bCs/>
          <w:b/>
        </w:rPr>
        <w:t xml:space="preserve">Reference:</w:t>
      </w:r>
      <w:r>
        <w:t xml:space="preserve"> </w:t>
      </w:r>
      <w:r>
        <w:t xml:space="preserve">INV-2025-04872</w:t>
      </w:r>
    </w:p>
    <w:p>
      <w:pPr>
        <w:pStyle w:val="BodyText"/>
      </w:pPr>
      <w:r>
        <w:rPr>
          <w:iCs/>
          <w:i/>
        </w:rPr>
        <w:t xml:space="preserve">Kindly quote the Invoice number as your payment reference. Late payments will attract interest at the rate of 1.5% per month in accordance with the Late Payment of Debts Act 3 of 2011 (South Africa). Please direct any queries regarding this Invoice to our billing department at billing@prosalesexec.co.za or +27 (0)11 456 7890.</w:t>
      </w:r>
    </w:p>
    <w:bookmarkEnd w:id="25"/>
    <w:p>
      <w:pPr>
        <w:pStyle w:val="BodyText"/>
      </w:pPr>
      <w:r>
        <w:rPr>
          <w:bCs/>
          <w:b/>
        </w:rPr>
        <w:t xml:space="preserve">ProSales Executive Solutions (Pty) Ltd</w:t>
      </w:r>
      <w:r>
        <w:t xml:space="preserve"> </w:t>
      </w:r>
      <w:r>
        <w:t xml:space="preserve">| 124 Rivonia Road, Sandton, Johannesburg, 2196, South Africa</w:t>
      </w:r>
    </w:p>
    <w:p>
      <w:pPr>
        <w:pStyle w:val="BodyText"/>
      </w:pPr>
      <w:r>
        <w:t xml:space="preserve">Registered in terms of the Companies Act 71 of 2008 | VAT Reg: 4930128765 | B-BBEE Level 2 Contributor</w:t>
      </w:r>
    </w:p>
    <w:p>
      <w:pPr>
        <w:pStyle w:val="BodyText"/>
      </w:pPr>
      <w:r>
        <w:t xml:space="preserve">This is a computer-generated Invoice and does not require a signature. Thank you for your business.</w:t>
      </w:r>
    </w:p>
    <w:p>
      <w:pPr>
        <w:pStyle w:val="BodyText"/>
      </w:pPr>
      <w:r>
        <w:t xml:space="preserve">© 2025 ProSales Executive Solutions (Pty) Ltd. All rights reserved. This Invoice is the property of the issuing company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South Africa Johannesburg</dc:title>
  <dc:creator/>
  <dc:language>en</dc:language>
  <cp:keywords/>
  <dcterms:created xsi:type="dcterms:W3CDTF">2026-10-10T13:53:25Z</dcterms:created>
  <dcterms:modified xsi:type="dcterms:W3CDTF">2026-10-10T13:53:25Z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