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Sales</w:t>
      </w:r>
      <w:r>
        <w:t xml:space="preserve"> </w:t>
      </w:r>
      <w:r>
        <w:t xml:space="preserve">Executive</w:t>
      </w:r>
      <w:r>
        <w:t xml:space="preserve"> </w:t>
      </w:r>
      <w:r>
        <w:t xml:space="preserve">Services</w:t>
      </w:r>
      <w:r>
        <w:t xml:space="preserve"> </w:t>
      </w:r>
      <w:r>
        <w:t xml:space="preserve">-</w:t>
      </w:r>
      <w:r>
        <w:t xml:space="preserve"> </w:t>
      </w:r>
      <w:r>
        <w:t xml:space="preserve">Birmingham,</w:t>
      </w:r>
      <w:r>
        <w:t xml:space="preserve"> </w:t>
      </w:r>
      <w:r>
        <w:t xml:space="preserve">United</w:t>
      </w:r>
      <w:r>
        <w:t xml:space="preserve"> </w:t>
      </w:r>
      <w:r>
        <w:t xml:space="preserve">Kingdom</w:t>
      </w:r>
    </w:p>
    <w:bookmarkStart w:id="20" w:name="meridian-business-solutions-ltd"/>
    <w:p>
      <w:pPr>
        <w:pStyle w:val="Heading1"/>
      </w:pPr>
      <w:r>
        <w:t xml:space="preserve">Meridian Business Solutions Ltd</w:t>
      </w:r>
    </w:p>
    <w:p>
      <w:pPr>
        <w:pStyle w:val="FirstParagraph"/>
      </w:pPr>
      <w:r>
        <w:t xml:space="preserve">Unit 42, Grand Central Business Park</w:t>
      </w:r>
    </w:p>
    <w:p>
      <w:pPr>
        <w:pStyle w:val="BodyText"/>
      </w:pPr>
      <w:r>
        <w:t xml:space="preserve">150 New Street, Birmingham, B2 4HA</w:t>
      </w:r>
    </w:p>
    <w:p>
      <w:pPr>
        <w:pStyle w:val="BodyText"/>
      </w:pPr>
      <w:r>
        <w:t xml:space="preserve">United Kingdom</w:t>
      </w:r>
    </w:p>
    <w:p>
      <w:pPr>
        <w:pStyle w:val="BodyText"/>
      </w:pPr>
      <w:r>
        <w:t xml:space="preserve">Tel: +44 (0)121 456 7890</w:t>
      </w:r>
    </w:p>
    <w:p>
      <w:pPr>
        <w:pStyle w:val="BodyText"/>
      </w:pPr>
      <w:r>
        <w:t xml:space="preserve">Email: accounts@meridiansolutions.co.uk</w:t>
      </w:r>
    </w:p>
    <w:p>
      <w:pPr>
        <w:pStyle w:val="BodyText"/>
      </w:pPr>
      <w:r>
        <w:t xml:space="preserve">VAT Registration: GB 123 4567 89</w:t>
      </w:r>
    </w:p>
    <w:p>
      <w:pPr>
        <w:pStyle w:val="BodyText"/>
      </w:pPr>
      <w:r>
        <w:t xml:space="preserve">VAT Registered</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INV-2025-BHM-0472</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rPr>
          <w:bCs/>
          <w:b/>
        </w:rPr>
        <w:t xml:space="preserve">Reference:</w:t>
      </w:r>
      <w:r>
        <w:t xml:space="preserve"> </w:t>
      </w:r>
      <w:r>
        <w:t xml:space="preserve">SE-BHM-Q2-2025</w:t>
      </w:r>
    </w:p>
    <w:bookmarkEnd w:id="21"/>
    <w:bookmarkStart w:id="22" w:name="bill-to"/>
    <w:p>
      <w:pPr>
        <w:pStyle w:val="Heading3"/>
      </w:pPr>
      <w:r>
        <w:t xml:space="preserve">Bill To</w:t>
      </w:r>
    </w:p>
    <w:p>
      <w:pPr>
        <w:pStyle w:val="FirstParagraph"/>
      </w:pPr>
      <w:r>
        <w:t xml:space="preserve">Northgate Retail Group PLC</w:t>
      </w:r>
    </w:p>
    <w:p>
      <w:pPr>
        <w:pStyle w:val="BodyText"/>
      </w:pPr>
      <w:r>
        <w:t xml:space="preserve">Attn: Mr. David Hartley, Chief Operating Officer</w:t>
      </w:r>
    </w:p>
    <w:p>
      <w:pPr>
        <w:pStyle w:val="BodyText"/>
      </w:pPr>
      <w:r>
        <w:t xml:space="preserve">Level 8, 200 Colmore Row</w:t>
      </w:r>
    </w:p>
    <w:p>
      <w:pPr>
        <w:pStyle w:val="BodyText"/>
      </w:pPr>
      <w:r>
        <w:t xml:space="preserve">Birmingham, B3 2AA</w:t>
      </w:r>
    </w:p>
    <w:p>
      <w:pPr>
        <w:pStyle w:val="BodyText"/>
      </w:pPr>
      <w:r>
        <w:t xml:space="preserve">United Kingdom</w:t>
      </w:r>
    </w:p>
    <w:p>
      <w:pPr>
        <w:pStyle w:val="BodyText"/>
      </w:pPr>
      <w:r>
        <w:t xml:space="preserve">VAT No: GB 987 6543 21</w:t>
      </w:r>
    </w:p>
    <w:bookmarkEnd w:id="22"/>
    <w:bookmarkStart w:id="23" w:name="service-provider"/>
    <w:p>
      <w:pPr>
        <w:pStyle w:val="Heading3"/>
      </w:pPr>
      <w:r>
        <w:t xml:space="preserve">Service Provider</w:t>
      </w:r>
    </w:p>
    <w:p>
      <w:pPr>
        <w:pStyle w:val="FirstParagraph"/>
      </w:pPr>
      <w:r>
        <w:t xml:space="preserve">Meridian Business Solutions Ltd</w:t>
      </w:r>
    </w:p>
    <w:p>
      <w:pPr>
        <w:pStyle w:val="BodyText"/>
      </w:pPr>
      <w:r>
        <w:t xml:space="preserve">Sales Executive Division</w:t>
      </w:r>
    </w:p>
    <w:p>
      <w:pPr>
        <w:pStyle w:val="BodyText"/>
      </w:pPr>
      <w:r>
        <w:t xml:space="preserve">Unit 42, Grand Central Business Park</w:t>
      </w:r>
    </w:p>
    <w:p>
      <w:pPr>
        <w:pStyle w:val="BodyText"/>
      </w:pPr>
      <w:r>
        <w:t xml:space="preserve">150 New Street, Birmingham, B2 4HA</w:t>
      </w:r>
    </w:p>
    <w:p>
      <w:pPr>
        <w:pStyle w:val="BodyText"/>
      </w:pPr>
      <w:r>
        <w:t xml:space="preserve">United Kingdom</w:t>
      </w:r>
    </w:p>
    <w:p>
      <w:pPr>
        <w:pStyle w:val="BodyText"/>
      </w:pPr>
      <w:r>
        <w:t xml:space="preserve">Company Reg: 08765432</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w:t>
            </w:r>
          </w:p>
        </w:tc>
        <w:tc>
          <w:tcPr/>
          <w:p>
            <w:pPr>
              <w:pStyle w:val="Compact"/>
              <w:jc w:val="left"/>
            </w:pPr>
            <w:r>
              <w:t xml:space="preserve">Hours</w:t>
            </w:r>
          </w:p>
        </w:tc>
        <w:tc>
          <w:tcPr/>
          <w:p>
            <w:pPr>
              <w:pStyle w:val="Compact"/>
              <w:jc w:val="left"/>
            </w:pPr>
            <w:r>
              <w:t xml:space="preserve">Period</w:t>
            </w:r>
          </w:p>
        </w:tc>
        <w:tc>
          <w:tcPr/>
          <w:p>
            <w:pPr>
              <w:pStyle w:val="Compact"/>
              <w:jc w:val="left"/>
            </w:pPr>
            <w:r>
              <w:t xml:space="preserve">Amount (GBP)</w:t>
            </w:r>
          </w:p>
        </w:tc>
      </w:tr>
      <w:tr>
        <w:tc>
          <w:tcPr/>
          <w:p>
            <w:pPr>
              <w:pStyle w:val="Compact"/>
              <w:jc w:val="left"/>
            </w:pPr>
            <w:r>
              <w:t xml:space="preserve">1</w:t>
            </w:r>
          </w:p>
        </w:tc>
        <w:tc>
          <w:tcPr/>
          <w:p>
            <w:pPr>
              <w:pStyle w:val="Compact"/>
              <w:jc w:val="left"/>
            </w:pPr>
            <w:r>
              <w:rPr>
                <w:bCs/>
                <w:b/>
              </w:rPr>
              <w:t xml:space="preserve">Sales Executive – Strategic Account Management</w:t>
            </w:r>
            <w:r>
              <w:br/>
            </w:r>
            <w:r>
              <w:t xml:space="preserve">Dedicated Sales Executive engagement for Q2 2025. Includes client relationship management, pipeline development, and quarterly business reviews conducted at the Birmingham office and client sites across the West Midlands region.</w:t>
            </w:r>
          </w:p>
        </w:tc>
        <w:tc>
          <w:tcPr/>
          <w:p>
            <w:pPr>
              <w:pStyle w:val="Compact"/>
              <w:jc w:val="left"/>
            </w:pPr>
            <w:r>
              <w:t xml:space="preserve">£65.00/hr</w:t>
            </w:r>
          </w:p>
        </w:tc>
        <w:tc>
          <w:tcPr/>
          <w:p>
            <w:pPr>
              <w:pStyle w:val="Compact"/>
              <w:jc w:val="left"/>
            </w:pPr>
            <w:r>
              <w:t xml:space="preserve">120</w:t>
            </w:r>
          </w:p>
        </w:tc>
        <w:tc>
          <w:tcPr/>
          <w:p>
            <w:pPr>
              <w:pStyle w:val="Compact"/>
              <w:jc w:val="left"/>
            </w:pPr>
            <w:r>
              <w:t xml:space="preserve">Apr – Jun 2025</w:t>
            </w:r>
          </w:p>
        </w:tc>
        <w:tc>
          <w:tcPr/>
          <w:p>
            <w:pPr>
              <w:pStyle w:val="Compact"/>
              <w:jc w:val="left"/>
            </w:pPr>
            <w:r>
              <w:t xml:space="preserve">£7,800.00</w:t>
            </w:r>
          </w:p>
        </w:tc>
      </w:tr>
      <w:tr>
        <w:tc>
          <w:tcPr/>
          <w:p>
            <w:pPr>
              <w:pStyle w:val="Compact"/>
              <w:jc w:val="left"/>
            </w:pPr>
            <w:r>
              <w:t xml:space="preserve">2</w:t>
            </w:r>
          </w:p>
        </w:tc>
        <w:tc>
          <w:tcPr/>
          <w:p>
            <w:pPr>
              <w:pStyle w:val="Compact"/>
              <w:jc w:val="left"/>
            </w:pPr>
            <w:r>
              <w:rPr>
                <w:bCs/>
                <w:b/>
              </w:rPr>
              <w:t xml:space="preserve">Sales Executive – Market Research &amp; Lead Generation</w:t>
            </w:r>
            <w:r>
              <w:br/>
            </w:r>
            <w:r>
              <w:t xml:space="preserve">Comprehensive market analysis for the Birmingham and United Kingdom Birmingham metropolitan area. The assigned Sales Executive conducted competitor benchmarking, identified 340 qualified leads, and prepared a detailed prospecting report for the Northgate Retail Group sales team.</w:t>
            </w:r>
          </w:p>
        </w:tc>
        <w:tc>
          <w:tcPr/>
          <w:p>
            <w:pPr>
              <w:pStyle w:val="Compact"/>
              <w:jc w:val="left"/>
            </w:pPr>
            <w:r>
              <w:t xml:space="preserve">£58.00/hr</w:t>
            </w:r>
          </w:p>
        </w:tc>
        <w:tc>
          <w:tcPr/>
          <w:p>
            <w:pPr>
              <w:pStyle w:val="Compact"/>
              <w:jc w:val="left"/>
            </w:pPr>
            <w:r>
              <w:t xml:space="preserve">80</w:t>
            </w:r>
          </w:p>
        </w:tc>
        <w:tc>
          <w:tcPr/>
          <w:p>
            <w:pPr>
              <w:pStyle w:val="Compact"/>
              <w:jc w:val="left"/>
            </w:pPr>
            <w:r>
              <w:t xml:space="preserve">May 2025</w:t>
            </w:r>
          </w:p>
        </w:tc>
        <w:tc>
          <w:tcPr/>
          <w:p>
            <w:pPr>
              <w:pStyle w:val="Compact"/>
              <w:jc w:val="left"/>
            </w:pPr>
            <w:r>
              <w:t xml:space="preserve">£4,640.00</w:t>
            </w:r>
          </w:p>
        </w:tc>
      </w:tr>
      <w:tr>
        <w:tc>
          <w:tcPr/>
          <w:p>
            <w:pPr>
              <w:pStyle w:val="Compact"/>
              <w:jc w:val="left"/>
            </w:pPr>
            <w:r>
              <w:t xml:space="preserve">3</w:t>
            </w:r>
          </w:p>
        </w:tc>
        <w:tc>
          <w:tcPr/>
          <w:p>
            <w:pPr>
              <w:pStyle w:val="Compact"/>
              <w:jc w:val="left"/>
            </w:pPr>
            <w:r>
              <w:rPr>
                <w:bCs/>
                <w:b/>
              </w:rPr>
              <w:t xml:space="preserve">Sales Executive – Client Presentations &amp; Negotiation Support</w:t>
            </w:r>
            <w:r>
              <w:br/>
            </w:r>
            <w:r>
              <w:t xml:space="preserve">Preparation and delivery of 12 client presentations, including two on-site negotiations at the Birmingham City Centre headquarters. The Sales Executive provided full support for contract terms, pricing structures, and service-level agreements.</w:t>
            </w:r>
          </w:p>
        </w:tc>
        <w:tc>
          <w:tcPr/>
          <w:p>
            <w:pPr>
              <w:pStyle w:val="Compact"/>
              <w:jc w:val="left"/>
            </w:pPr>
            <w:r>
              <w:t xml:space="preserve">£72.00/hr</w:t>
            </w:r>
          </w:p>
        </w:tc>
        <w:tc>
          <w:tcPr/>
          <w:p>
            <w:pPr>
              <w:pStyle w:val="Compact"/>
              <w:jc w:val="left"/>
            </w:pPr>
            <w:r>
              <w:t xml:space="preserve">48</w:t>
            </w:r>
          </w:p>
        </w:tc>
        <w:tc>
          <w:tcPr/>
          <w:p>
            <w:pPr>
              <w:pStyle w:val="Compact"/>
              <w:jc w:val="left"/>
            </w:pPr>
            <w:r>
              <w:t xml:space="preserve">Jun 2025</w:t>
            </w:r>
          </w:p>
        </w:tc>
        <w:tc>
          <w:tcPr/>
          <w:p>
            <w:pPr>
              <w:pStyle w:val="Compact"/>
              <w:jc w:val="left"/>
            </w:pPr>
            <w:r>
              <w:t xml:space="preserve">£3,456.00</w:t>
            </w:r>
          </w:p>
        </w:tc>
      </w:tr>
      <w:tr>
        <w:tc>
          <w:tcPr/>
          <w:p>
            <w:pPr>
              <w:pStyle w:val="Compact"/>
              <w:jc w:val="left"/>
            </w:pPr>
            <w:r>
              <w:t xml:space="preserve">4</w:t>
            </w:r>
          </w:p>
        </w:tc>
        <w:tc>
          <w:tcPr/>
          <w:p>
            <w:pPr>
              <w:pStyle w:val="Compact"/>
              <w:jc w:val="left"/>
            </w:pPr>
            <w:r>
              <w:rPr>
                <w:bCs/>
                <w:b/>
              </w:rPr>
              <w:t xml:space="preserve">Sales Executive – CRM Implementation &amp; Training</w:t>
            </w:r>
            <w:r>
              <w:br/>
            </w:r>
            <w:r>
              <w:t xml:space="preserve">Deployment and configuration of the Salesforce CRM platform for the Birmingham-based sales team. The Sales Executive led four training sessions covering pipeline management, forecasting, and reporting dashboards. Includes post-implementation support for 14 days.</w:t>
            </w:r>
          </w:p>
        </w:tc>
        <w:tc>
          <w:tcPr/>
          <w:p>
            <w:pPr>
              <w:pStyle w:val="Compact"/>
              <w:jc w:val="left"/>
            </w:pPr>
            <w:r>
              <w:t xml:space="preserve">£60.00/hr</w:t>
            </w:r>
          </w:p>
        </w:tc>
        <w:tc>
          <w:tcPr/>
          <w:p>
            <w:pPr>
              <w:pStyle w:val="Compact"/>
              <w:jc w:val="left"/>
            </w:pPr>
            <w:r>
              <w:t xml:space="preserve">56</w:t>
            </w:r>
          </w:p>
        </w:tc>
        <w:tc>
          <w:tcPr/>
          <w:p>
            <w:pPr>
              <w:pStyle w:val="Compact"/>
              <w:jc w:val="left"/>
            </w:pPr>
            <w:r>
              <w:t xml:space="preserve">Jun 2025</w:t>
            </w:r>
          </w:p>
        </w:tc>
        <w:tc>
          <w:tcPr/>
          <w:p>
            <w:pPr>
              <w:pStyle w:val="Compact"/>
              <w:jc w:val="left"/>
            </w:pPr>
            <w:r>
              <w:t xml:space="preserve">£3,360.00</w:t>
            </w:r>
          </w:p>
        </w:tc>
      </w:tr>
      <w:tr>
        <w:tc>
          <w:tcPr/>
          <w:p>
            <w:pPr>
              <w:pStyle w:val="Compact"/>
              <w:jc w:val="left"/>
            </w:pPr>
            <w:r>
              <w:t xml:space="preserve">5</w:t>
            </w:r>
          </w:p>
        </w:tc>
        <w:tc>
          <w:tcPr/>
          <w:p>
            <w:pPr>
              <w:pStyle w:val="Compact"/>
              <w:jc w:val="left"/>
            </w:pPr>
            <w:r>
              <w:rPr>
                <w:bCs/>
                <w:b/>
              </w:rPr>
              <w:t xml:space="preserve">Travel &amp; Subsistence – United Kingdom Birmingham Region</w:t>
            </w:r>
            <w:r>
              <w:br/>
            </w:r>
            <w:r>
              <w:t xml:space="preserve">Travel expenses incurred by the Sales Executive for client visits across Birmingham, Solihull, Coventry, and Wolverhampton. Includes mileage at 45p per mile, parking, and meal allowances in accordance with HMRC approved rates for the United Kingdom Birmingham area.</w:t>
            </w:r>
          </w:p>
        </w:tc>
        <w:tc>
          <w:tcPr/>
          <w:p>
            <w:pPr>
              <w:pStyle w:val="Compact"/>
              <w:jc w:val="left"/>
            </w:pPr>
            <w:r>
              <w:t xml:space="preserve">—</w:t>
            </w:r>
          </w:p>
        </w:tc>
        <w:tc>
          <w:tcPr/>
          <w:p>
            <w:pPr>
              <w:pStyle w:val="Compact"/>
              <w:jc w:val="left"/>
            </w:pPr>
            <w:r>
              <w:t xml:space="preserve">—</w:t>
            </w:r>
          </w:p>
        </w:tc>
        <w:tc>
          <w:tcPr/>
          <w:p>
            <w:pPr>
              <w:pStyle w:val="Compact"/>
              <w:jc w:val="left"/>
            </w:pPr>
            <w:r>
              <w:t xml:space="preserve">Apr – Jun 2025</w:t>
            </w:r>
          </w:p>
        </w:tc>
        <w:tc>
          <w:tcPr/>
          <w:p>
            <w:pPr>
              <w:pStyle w:val="Compact"/>
              <w:jc w:val="left"/>
            </w:pPr>
            <w:r>
              <w:t xml:space="preserve">£1,247.50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left"/>
            </w:pPr>
            <w:r>
              <w:t xml:space="preserve">£20,503.50</w:t>
            </w:r>
          </w:p>
        </w:tc>
      </w:tr>
      <w:tr>
        <w:tc>
          <w:tcPr/>
          <w:p>
            <w:pPr>
              <w:pStyle w:val="Compact"/>
              <w:jc w:val="left"/>
            </w:pPr>
            <w:r>
              <w:t xml:space="preserve">VAT @ 20% (UK Standard Rate)</w:t>
            </w:r>
          </w:p>
        </w:tc>
        <w:tc>
          <w:tcPr/>
          <w:p>
            <w:pPr>
              <w:pStyle w:val="Compact"/>
              <w:jc w:val="left"/>
            </w:pPr>
            <w:r>
              <w:t xml:space="preserve">£4,100.70</w:t>
            </w:r>
          </w:p>
        </w:tc>
      </w:tr>
      <w:tr>
        <w:tc>
          <w:tcPr/>
          <w:p>
            <w:pPr>
              <w:pStyle w:val="Compact"/>
              <w:jc w:val="left"/>
            </w:pPr>
            <w:r>
              <w:t xml:space="preserve">Total Amount Due (GBP)</w:t>
            </w:r>
          </w:p>
        </w:tc>
        <w:tc>
          <w:tcPr/>
          <w:p>
            <w:pPr>
              <w:pStyle w:val="Compact"/>
              <w:jc w:val="left"/>
            </w:pPr>
            <w:r>
              <w:t xml:space="preserve">£24,604.20</w:t>
            </w:r>
          </w:p>
        </w:tc>
      </w:tr>
    </w:tbl>
    <w:bookmarkStart w:id="24" w:name="invoice-notes-payment-instructions"/>
    <w:p>
      <w:pPr>
        <w:pStyle w:val="Heading3"/>
      </w:pPr>
      <w:r>
        <w:t xml:space="preserve">Invoice Notes &amp; Payment Instructions</w:t>
      </w:r>
    </w:p>
    <w:p>
      <w:pPr>
        <w:pStyle w:val="FirstParagraph"/>
      </w:pPr>
      <w:r>
        <w:t xml:space="preserve">This Invoice has been issued by Meridian Business Solutions Ltd in respect of Sales Executive professional services rendered to Northgate Retail Group PLC during the second quarter of 2025. All services were delivered by a dedicated Sales Executive based in our Birmingham, United Kingdom office.</w:t>
      </w:r>
    </w:p>
    <w:p>
      <w:pPr>
        <w:pStyle w:val="BodyText"/>
      </w:pPr>
      <w:r>
        <w:rPr>
          <w:bCs/>
          <w:b/>
        </w:rPr>
        <w:t xml:space="preserve">Bank Details for Payment:</w:t>
      </w:r>
    </w:p>
    <w:p>
      <w:pPr>
        <w:pStyle w:val="BodyText"/>
      </w:pPr>
      <w:r>
        <w:t xml:space="preserve">Bank: NatWest – Birmingham City Branch</w:t>
      </w:r>
    </w:p>
    <w:p>
      <w:pPr>
        <w:pStyle w:val="BodyText"/>
      </w:pPr>
      <w:r>
        <w:t xml:space="preserve">Sort Code: 60-93-80</w:t>
      </w:r>
    </w:p>
    <w:p>
      <w:pPr>
        <w:pStyle w:val="BodyText"/>
      </w:pPr>
      <w:r>
        <w:t xml:space="preserve">Account Number: 50123456</w:t>
      </w:r>
    </w:p>
    <w:p>
      <w:pPr>
        <w:pStyle w:val="BodyText"/>
      </w:pPr>
      <w:r>
        <w:t xml:space="preserve">IBAN: GB29 NWBK 6093 8050 1234 56</w:t>
      </w:r>
    </w:p>
    <w:p>
      <w:pPr>
        <w:pStyle w:val="BodyText"/>
      </w:pPr>
      <w:r>
        <w:t xml:space="preserve">BIC/SWIFT: NWBKGB2L</w:t>
      </w:r>
    </w:p>
    <w:p>
      <w:pPr>
        <w:pStyle w:val="BodyText"/>
      </w:pPr>
      <w:r>
        <w:t xml:space="preserve">Please reference Invoice number</w:t>
      </w:r>
      <w:r>
        <w:t xml:space="preserve"> </w:t>
      </w:r>
      <w:r>
        <w:rPr>
          <w:bCs/>
          <w:b/>
        </w:rPr>
        <w:t xml:space="preserve">INV-2025-BHM-0472</w:t>
      </w:r>
      <w:r>
        <w:t xml:space="preserve"> </w:t>
      </w:r>
      <w:r>
        <w:t xml:space="preserve">when making your payment. Payments are due within 30 calendar days of the issue date. Late payments may be subject to interest at the rate of 4% above the Bank of England base rate, in accordance with the Late Payment of Commercial Debts (Interest) Act 1998.</w:t>
      </w:r>
    </w:p>
    <w:bookmarkEnd w:id="24"/>
    <w:bookmarkStart w:id="25" w:name="terms-conditions"/>
    <w:p>
      <w:pPr>
        <w:pStyle w:val="Heading3"/>
      </w:pPr>
      <w:r>
        <w:t xml:space="preserve">Terms &amp; Conditions</w:t>
      </w:r>
    </w:p>
    <w:p>
      <w:pPr>
        <w:pStyle w:val="FirstParagraph"/>
      </w:pPr>
      <w:r>
        <w:t xml:space="preserve">1. This Invoice constitutes a formal request for payment for Sales Executive services as described above. All services were performed in Birmingham, United Kingdom, and are governed by the laws of England and Wales.</w:t>
      </w:r>
    </w:p>
    <w:p>
      <w:pPr>
        <w:pStyle w:val="BodyText"/>
      </w:pPr>
      <w:r>
        <w:t xml:space="preserve">2. The Sales Executive engagement was conducted under the Master Services Agreement dated 01 January 2025 (Ref: MSA-2025-0031) between Meridian Business Solutions Ltd and Northgate Retail Group PLC.</w:t>
      </w:r>
    </w:p>
    <w:p>
      <w:pPr>
        <w:pStyle w:val="BodyText"/>
      </w:pPr>
      <w:r>
        <w:t xml:space="preserve">3. All rates quoted are exclusive of Value Added Tax (VAT), which is charged at the current United Kingdom standard rate of 20%. VAT is applied in accordance with HM Revenue &amp; Customs regulations for the Birmingham, United Kingdom region.</w:t>
      </w:r>
    </w:p>
    <w:p>
      <w:pPr>
        <w:pStyle w:val="BodyText"/>
      </w:pPr>
      <w:r>
        <w:t xml:space="preserve">4. Any disputes regarding this Invoice must be raised in writing within 14 days of receipt. Failure to dispute within this period shall be deemed as acceptance of the Invoice and the services rendered by the Sales Executive.</w:t>
      </w:r>
    </w:p>
    <w:p>
      <w:pPr>
        <w:pStyle w:val="BodyText"/>
      </w:pPr>
      <w:r>
        <w:t xml:space="preserve">5. Meridian Business Solutions Ltd reserves the right to suspend further Sales Executive services if payment is not received by the due date stated on this Invoice.</w:t>
      </w:r>
    </w:p>
    <w:p>
      <w:pPr>
        <w:pStyle w:val="BodyText"/>
      </w:pPr>
      <w:r>
        <w:t xml:space="preserve">6. This Invoice is valid for 90 days from the date of issue. After this period, the Invoice may be reissued with updated terms.</w:t>
      </w:r>
    </w:p>
    <w:bookmarkEnd w:id="25"/>
    <w:p>
      <w:pPr>
        <w:pStyle w:val="BodyText"/>
      </w:pPr>
      <w:r>
        <w:t xml:space="preserve">Meridian Business Solutions Ltd | Registered in England &amp; Wales No. 08765432 | Registered Office: Unit 42, Grand Central Business Park, 150 New Street, Birmingham, B2 4HA, United Kingdom</w:t>
      </w:r>
    </w:p>
    <w:p>
      <w:pPr>
        <w:pStyle w:val="BodyText"/>
      </w:pPr>
      <w:r>
        <w:t xml:space="preserve">This Invoice was generated electronically and is valid without a physical signature. For queries regarding this Invoice, please contact our Accounts Department at accounts@meridiansolutions.co.uk or +44 (0)121 456 7890.</w:t>
      </w:r>
    </w:p>
    <w:p>
      <w:pPr>
        <w:pStyle w:val="BodyText"/>
      </w:pPr>
      <w:r>
        <w:t xml:space="preserve">Thank you for your business. We look forward to continuing our Sales Executive partnership with Northgate Retail Group in Birmingham, United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Sales Executive Services - Birmingham, United Kingdom</dc:title>
  <dc:creator/>
  <dc:language>en-GB</dc:language>
  <cp:keywords/>
  <dcterms:created xsi:type="dcterms:W3CDTF">2026-10-10T08:41:25Z</dcterms:created>
  <dcterms:modified xsi:type="dcterms:W3CDTF">2026-10-10T08:41:25Z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