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meridian-business-solutions-llc"/>
    <w:p>
      <w:pPr>
        <w:pStyle w:val="Heading1"/>
      </w:pPr>
      <w:r>
        <w:t xml:space="preserve">Meridian Business Solutions LLC</w:t>
      </w:r>
    </w:p>
    <w:p>
      <w:pPr>
        <w:pStyle w:val="FirstParagraph"/>
      </w:pPr>
      <w:r>
        <w:t xml:space="preserve">4500 Wilshire Boulevard, Suite 1200</w:t>
      </w:r>
    </w:p>
    <w:p>
      <w:pPr>
        <w:pStyle w:val="BodyText"/>
      </w:pPr>
      <w:r>
        <w:t xml:space="preserve">United States Los Angeles, CA 90016</w:t>
      </w:r>
    </w:p>
    <w:p>
      <w:pPr>
        <w:pStyle w:val="BodyText"/>
      </w:pPr>
      <w:r>
        <w:t xml:space="preserve">Tel: (213) 555-0187 | Email: billing@meridiansolutions.com</w:t>
      </w:r>
    </w:p>
    <w:p>
      <w:pPr>
        <w:pStyle w:val="BodyText"/>
      </w:pPr>
      <w:r>
        <w:t xml:space="preserve">CA Seller's Permit: #CA-2024-8873456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 May 31, 2025</w:t>
      </w:r>
    </w:p>
    <w:p>
      <w:pPr>
        <w:pStyle w:val="BodyText"/>
      </w:pPr>
      <w:r>
        <w:t xml:space="preserve">Sales Executive Services</w:t>
      </w:r>
    </w:p>
    <w:bookmarkEnd w:id="21"/>
    <w:bookmarkStart w:id="22" w:name="billed-to"/>
    <w:p>
      <w:pPr>
        <w:pStyle w:val="Heading3"/>
      </w:pPr>
      <w:r>
        <w:t xml:space="preserve">Billed To</w:t>
      </w:r>
    </w:p>
    <w:p>
      <w:pPr>
        <w:pStyle w:val="FirstParagraph"/>
      </w:pPr>
      <w:r>
        <w:rPr>
          <w:bCs/>
          <w:b/>
        </w:rPr>
        <w:t xml:space="preserve">Pacific Crest Retail Group, Inc.</w:t>
      </w:r>
    </w:p>
    <w:p>
      <w:pPr>
        <w:pStyle w:val="BodyText"/>
      </w:pPr>
      <w:r>
        <w:t xml:space="preserve">Attn: Mr. David Thornton, VP of Operations</w:t>
      </w:r>
    </w:p>
    <w:p>
      <w:pPr>
        <w:pStyle w:val="BodyText"/>
      </w:pPr>
      <w:r>
        <w:t xml:space="preserve">2847 Century Park East, 5th Floor</w:t>
      </w:r>
    </w:p>
    <w:p>
      <w:pPr>
        <w:pStyle w:val="BodyText"/>
      </w:pPr>
      <w:r>
        <w:t xml:space="preserve">United States Los Angeles, CA 90067</w:t>
      </w:r>
    </w:p>
    <w:p>
      <w:pPr>
        <w:pStyle w:val="BodyText"/>
      </w:pPr>
      <w:r>
        <w:t xml:space="preserve">Tel: (310) 555-0342</w:t>
      </w:r>
    </w:p>
    <w:p>
      <w:pPr>
        <w:pStyle w:val="BodyText"/>
      </w:pPr>
      <w:r>
        <w:t xml:space="preserve">Email: d.thornton@pacificcrestretail.com</w:t>
      </w:r>
    </w:p>
    <w:bookmarkEnd w:id="22"/>
    <w:bookmarkStart w:id="23" w:name="service-provider"/>
    <w:p>
      <w:pPr>
        <w:pStyle w:val="Heading3"/>
      </w:pPr>
      <w:r>
        <w:t xml:space="preserve">Service Provider</w:t>
      </w:r>
    </w:p>
    <w:p>
      <w:pPr>
        <w:pStyle w:val="FirstParagraph"/>
      </w:pPr>
      <w:r>
        <w:rPr>
          <w:bCs/>
          <w:b/>
        </w:rPr>
        <w:t xml:space="preserve">Sarah Mitchell, Sales Executive</w:t>
      </w:r>
    </w:p>
    <w:p>
      <w:pPr>
        <w:pStyle w:val="BodyText"/>
      </w:pPr>
      <w:r>
        <w:t xml:space="preserve">Meridian Business Solutions LLC</w:t>
      </w:r>
    </w:p>
    <w:p>
      <w:pPr>
        <w:pStyle w:val="BodyText"/>
      </w:pPr>
      <w:r>
        <w:t xml:space="preserve">4500 Wilshire Boulevard, Suite 1200</w:t>
      </w:r>
    </w:p>
    <w:p>
      <w:pPr>
        <w:pStyle w:val="BodyText"/>
      </w:pPr>
      <w:r>
        <w:t xml:space="preserve">United States Los Angeles, CA 90016</w:t>
      </w:r>
    </w:p>
    <w:p>
      <w:pPr>
        <w:pStyle w:val="BodyText"/>
      </w:pPr>
      <w:r>
        <w:t xml:space="preserve">License No.: CA-SAL-2024-11982</w:t>
      </w:r>
    </w:p>
    <w:p>
      <w:pPr>
        <w:pStyle w:val="BodyText"/>
      </w:pPr>
      <w:r>
        <w:t xml:space="preserve">SSN (last 4): ****4821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Sales Executive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Sales Executive – Strategic Account Development &amp; Client Acquisition for Q2 Pipeline (United States Los Angeles Metro Area)</w:t>
            </w:r>
          </w:p>
        </w:tc>
        <w:tc>
          <w:tcPr/>
          <w:p>
            <w:pPr>
              <w:pStyle w:val="Compact"/>
              <w:jc w:val="left"/>
            </w:pPr>
            <w:r>
              <w:t xml:space="preserve">May 1–3, 2025</w:t>
            </w:r>
          </w:p>
        </w:tc>
        <w:tc>
          <w:tcPr/>
          <w:p>
            <w:pPr>
              <w:pStyle w:val="Compact"/>
              <w:jc w:val="left"/>
            </w:pPr>
            <w:r>
              <w:t xml:space="preserve">24.0</w:t>
            </w:r>
          </w:p>
        </w:tc>
        <w:tc>
          <w:tcPr/>
          <w:p>
            <w:pPr>
              <w:pStyle w:val="Compact"/>
              <w:jc w:val="left"/>
            </w:pPr>
            <w:r>
              <w:t xml:space="preserve">$185.00/hr</w:t>
            </w:r>
          </w:p>
        </w:tc>
        <w:tc>
          <w:tcPr/>
          <w:p>
            <w:pPr>
              <w:pStyle w:val="Compact"/>
              <w:jc w:val="left"/>
            </w:pPr>
            <w:r>
              <w:t xml:space="preserve">$4,440.00</w:t>
            </w:r>
          </w:p>
        </w:tc>
      </w:tr>
      <w:tr>
        <w:tc>
          <w:tcPr/>
          <w:p>
            <w:pPr>
              <w:pStyle w:val="Compact"/>
              <w:jc w:val="left"/>
            </w:pPr>
            <w:r>
              <w:t xml:space="preserve">2</w:t>
            </w:r>
          </w:p>
        </w:tc>
        <w:tc>
          <w:tcPr/>
          <w:p>
            <w:pPr>
              <w:pStyle w:val="Compact"/>
              <w:jc w:val="left"/>
            </w:pPr>
            <w:r>
              <w:t xml:space="preserve">Sales Executive – On-Site B2B Sales Presentations &amp; Product Demonstrations at Pacific Crest Retail Group Showroom, United States Los Angeles</w:t>
            </w:r>
          </w:p>
        </w:tc>
        <w:tc>
          <w:tcPr/>
          <w:p>
            <w:pPr>
              <w:pStyle w:val="Compact"/>
              <w:jc w:val="left"/>
            </w:pPr>
            <w:r>
              <w:t xml:space="preserve">May 6–8, 2025</w:t>
            </w:r>
          </w:p>
        </w:tc>
        <w:tc>
          <w:tcPr/>
          <w:p>
            <w:pPr>
              <w:pStyle w:val="Compact"/>
              <w:jc w:val="left"/>
            </w:pPr>
            <w:r>
              <w:t xml:space="preserve">18.0</w:t>
            </w:r>
          </w:p>
        </w:tc>
        <w:tc>
          <w:tcPr/>
          <w:p>
            <w:pPr>
              <w:pStyle w:val="Compact"/>
              <w:jc w:val="left"/>
            </w:pPr>
            <w:r>
              <w:t xml:space="preserve">$185.00/hr</w:t>
            </w:r>
          </w:p>
        </w:tc>
        <w:tc>
          <w:tcPr/>
          <w:p>
            <w:pPr>
              <w:pStyle w:val="Compact"/>
              <w:jc w:val="left"/>
            </w:pPr>
            <w:r>
              <w:t xml:space="preserve">$3,330.00</w:t>
            </w:r>
          </w:p>
        </w:tc>
      </w:tr>
      <w:tr>
        <w:tc>
          <w:tcPr/>
          <w:p>
            <w:pPr>
              <w:pStyle w:val="Compact"/>
              <w:jc w:val="left"/>
            </w:pPr>
            <w:r>
              <w:t xml:space="preserve">3</w:t>
            </w:r>
          </w:p>
        </w:tc>
        <w:tc>
          <w:tcPr/>
          <w:p>
            <w:pPr>
              <w:pStyle w:val="Compact"/>
              <w:jc w:val="left"/>
            </w:pPr>
            <w:r>
              <w:t xml:space="preserve">Sales Executive – Negotiation &amp; Contract Finalization for Enterprise Tier Accounts (3 closed deals, United States Los Angeles region)</w:t>
            </w:r>
          </w:p>
        </w:tc>
        <w:tc>
          <w:tcPr/>
          <w:p>
            <w:pPr>
              <w:pStyle w:val="Compact"/>
              <w:jc w:val="left"/>
            </w:pPr>
            <w:r>
              <w:t xml:space="preserve">May 12–15, 2025</w:t>
            </w:r>
          </w:p>
        </w:tc>
        <w:tc>
          <w:tcPr/>
          <w:p>
            <w:pPr>
              <w:pStyle w:val="Compact"/>
              <w:jc w:val="left"/>
            </w:pPr>
            <w:r>
              <w:t xml:space="preserve">16.0</w:t>
            </w:r>
          </w:p>
        </w:tc>
        <w:tc>
          <w:tcPr/>
          <w:p>
            <w:pPr>
              <w:pStyle w:val="Compact"/>
              <w:jc w:val="left"/>
            </w:pPr>
            <w:r>
              <w:t xml:space="preserve">$210.00/hr</w:t>
            </w:r>
          </w:p>
        </w:tc>
        <w:tc>
          <w:tcPr/>
          <w:p>
            <w:pPr>
              <w:pStyle w:val="Compact"/>
              <w:jc w:val="left"/>
            </w:pPr>
            <w:r>
              <w:t xml:space="preserve">$3,360.00</w:t>
            </w:r>
          </w:p>
        </w:tc>
      </w:tr>
      <w:tr>
        <w:tc>
          <w:tcPr/>
          <w:p>
            <w:pPr>
              <w:pStyle w:val="Compact"/>
              <w:jc w:val="left"/>
            </w:pPr>
            <w:r>
              <w:t xml:space="preserve">4</w:t>
            </w:r>
          </w:p>
        </w:tc>
        <w:tc>
          <w:tcPr/>
          <w:p>
            <w:pPr>
              <w:pStyle w:val="Compact"/>
              <w:jc w:val="left"/>
            </w:pPr>
            <w:r>
              <w:t xml:space="preserve">Sales Executive – CRM Data Migration, Pipeline Reporting &amp; Monthly Sales Performance Review (Salesforce Platform)</w:t>
            </w:r>
          </w:p>
        </w:tc>
        <w:tc>
          <w:tcPr/>
          <w:p>
            <w:pPr>
              <w:pStyle w:val="Compact"/>
              <w:jc w:val="left"/>
            </w:pPr>
            <w:r>
              <w:t xml:space="preserve">May 19–21, 2025</w:t>
            </w:r>
          </w:p>
        </w:tc>
        <w:tc>
          <w:tcPr/>
          <w:p>
            <w:pPr>
              <w:pStyle w:val="Compact"/>
              <w:jc w:val="left"/>
            </w:pPr>
            <w:r>
              <w:t xml:space="preserve">12.0</w:t>
            </w:r>
          </w:p>
        </w:tc>
        <w:tc>
          <w:tcPr/>
          <w:p>
            <w:pPr>
              <w:pStyle w:val="Compact"/>
              <w:jc w:val="left"/>
            </w:pPr>
            <w:r>
              <w:t xml:space="preserve">$165.00/hr</w:t>
            </w:r>
          </w:p>
        </w:tc>
        <w:tc>
          <w:tcPr/>
          <w:p>
            <w:pPr>
              <w:pStyle w:val="Compact"/>
              <w:jc w:val="left"/>
            </w:pPr>
            <w:r>
              <w:t xml:space="preserve">$1,980.00</w:t>
            </w:r>
          </w:p>
        </w:tc>
      </w:tr>
      <w:tr>
        <w:tc>
          <w:tcPr/>
          <w:p>
            <w:pPr>
              <w:pStyle w:val="Compact"/>
              <w:jc w:val="left"/>
            </w:pPr>
            <w:r>
              <w:t xml:space="preserve">5</w:t>
            </w:r>
          </w:p>
        </w:tc>
        <w:tc>
          <w:tcPr/>
          <w:p>
            <w:pPr>
              <w:pStyle w:val="Compact"/>
              <w:jc w:val="left"/>
            </w:pPr>
            <w:r>
              <w:t xml:space="preserve">Sales Executive – Trade Show Representation at LA Business Expo, Convention Center, United States Los Angeles (2-day engagement)</w:t>
            </w:r>
          </w:p>
        </w:tc>
        <w:tc>
          <w:tcPr/>
          <w:p>
            <w:pPr>
              <w:pStyle w:val="Compact"/>
              <w:jc w:val="left"/>
            </w:pPr>
            <w:r>
              <w:t xml:space="preserve">May 23–24, 2025</w:t>
            </w:r>
          </w:p>
        </w:tc>
        <w:tc>
          <w:tcPr/>
          <w:p>
            <w:pPr>
              <w:pStyle w:val="Compact"/>
              <w:jc w:val="left"/>
            </w:pPr>
            <w:r>
              <w:t xml:space="preserve">20.0</w:t>
            </w:r>
          </w:p>
        </w:tc>
        <w:tc>
          <w:tcPr/>
          <w:p>
            <w:pPr>
              <w:pStyle w:val="Compact"/>
              <w:jc w:val="left"/>
            </w:pPr>
            <w:r>
              <w:t xml:space="preserve">$195.00/hr</w:t>
            </w:r>
          </w:p>
        </w:tc>
        <w:tc>
          <w:tcPr/>
          <w:p>
            <w:pPr>
              <w:pStyle w:val="Compact"/>
              <w:jc w:val="left"/>
            </w:pPr>
            <w:r>
              <w:t xml:space="preserve">$3,900.00</w:t>
            </w:r>
          </w:p>
        </w:tc>
      </w:tr>
      <w:tr>
        <w:tc>
          <w:tcPr/>
          <w:p>
            <w:pPr>
              <w:pStyle w:val="Compact"/>
              <w:jc w:val="left"/>
            </w:pPr>
            <w:r>
              <w:t xml:space="preserve">6</w:t>
            </w:r>
          </w:p>
        </w:tc>
        <w:tc>
          <w:tcPr/>
          <w:p>
            <w:pPr>
              <w:pStyle w:val="Compact"/>
              <w:jc w:val="left"/>
            </w:pPr>
            <w:r>
              <w:t xml:space="preserve">Sales Executive – Travel &amp; Local Transportation within United States Los Angeles County for Client Meetings (Mileage at $0.70/mile, 485 miles)</w:t>
            </w:r>
          </w:p>
        </w:tc>
        <w:tc>
          <w:tcPr/>
          <w:p>
            <w:pPr>
              <w:pStyle w:val="Compact"/>
              <w:jc w:val="left"/>
            </w:pPr>
            <w:r>
              <w:t xml:space="preserve">May 27–31, 2025</w:t>
            </w:r>
          </w:p>
        </w:tc>
        <w:tc>
          <w:tcPr/>
          <w:p>
            <w:pPr>
              <w:pStyle w:val="Compact"/>
              <w:jc w:val="left"/>
            </w:pPr>
            <w:r>
              <w:t xml:space="preserve">—</w:t>
            </w:r>
          </w:p>
        </w:tc>
        <w:tc>
          <w:tcPr/>
          <w:p>
            <w:pPr>
              <w:pStyle w:val="Compact"/>
              <w:jc w:val="left"/>
            </w:pPr>
            <w:r>
              <w:t xml:space="preserve">$0.70/mile</w:t>
            </w:r>
          </w:p>
        </w:tc>
        <w:tc>
          <w:tcPr/>
          <w:p>
            <w:pPr>
              <w:pStyle w:val="Compact"/>
              <w:jc w:val="left"/>
            </w:pPr>
            <w:r>
              <w:t xml:space="preserve">$339.50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$17,349.50</w:t>
            </w:r>
          </w:p>
        </w:tc>
      </w:tr>
      <w:tr>
        <w:tc>
          <w:tcPr/>
          <w:p>
            <w:pPr>
              <w:pStyle w:val="Compact"/>
              <w:jc w:val="left"/>
            </w:pPr>
            <w:r>
              <w:t xml:space="preserve">California State Sales Tax (7.25%)</w:t>
            </w:r>
          </w:p>
        </w:tc>
        <w:tc>
          <w:tcPr/>
          <w:p>
            <w:pPr>
              <w:pStyle w:val="Compact"/>
              <w:jc w:val="left"/>
            </w:pPr>
            <w:r>
              <w:t xml:space="preserve">$1,257.84</w:t>
            </w:r>
          </w:p>
        </w:tc>
      </w:tr>
      <w:tr>
        <w:tc>
          <w:tcPr/>
          <w:p>
            <w:pPr>
              <w:pStyle w:val="Compact"/>
              <w:jc w:val="left"/>
            </w:pPr>
            <w:r>
              <w:t xml:space="preserve">Los Angeles County Tax (0.30%)</w:t>
            </w:r>
          </w:p>
        </w:tc>
        <w:tc>
          <w:tcPr/>
          <w:p>
            <w:pPr>
              <w:pStyle w:val="Compact"/>
              <w:jc w:val="left"/>
            </w:pPr>
            <w:r>
              <w:t xml:space="preserve">$52.05</w:t>
            </w:r>
          </w:p>
        </w:tc>
      </w:tr>
      <w:tr>
        <w:tc>
          <w:tcPr/>
          <w:p>
            <w:pPr>
              <w:pStyle w:val="Compact"/>
              <w:jc w:val="left"/>
            </w:pPr>
            <w:r>
              <w:t xml:space="preserve">City of Los Angeles Tax (0.30%)</w:t>
            </w:r>
          </w:p>
        </w:tc>
        <w:tc>
          <w:tcPr/>
          <w:p>
            <w:pPr>
              <w:pStyle w:val="Compact"/>
              <w:jc w:val="left"/>
            </w:pPr>
            <w:r>
              <w:t xml:space="preserve">$52.05</w:t>
            </w:r>
          </w:p>
        </w:tc>
      </w:tr>
      <w:tr>
        <w:tc>
          <w:tcPr/>
          <w:p>
            <w:pPr>
              <w:pStyle w:val="Compact"/>
              <w:jc w:val="left"/>
            </w:pPr>
            <w:r>
              <w:t xml:space="preserve">Discount (Early Payment – 2%)</w:t>
            </w:r>
          </w:p>
        </w:tc>
        <w:tc>
          <w:tcPr/>
          <w:p>
            <w:pPr>
              <w:pStyle w:val="Compact"/>
              <w:jc w:val="left"/>
            </w:pPr>
            <w:r>
              <w:t xml:space="preserve">($346.99)</w:t>
            </w:r>
          </w:p>
        </w:tc>
      </w:tr>
      <w:tr>
        <w:tc>
          <w:tcPr/>
          <w:p>
            <w:pPr>
              <w:pStyle w:val="Compact"/>
              <w:jc w:val="left"/>
            </w:pPr>
            <w:r>
              <w:t xml:space="preserve">Grand Total Due</w:t>
            </w:r>
          </w:p>
        </w:tc>
        <w:tc>
          <w:tcPr/>
          <w:p>
            <w:pPr>
              <w:pStyle w:val="Compact"/>
              <w:jc w:val="left"/>
            </w:pPr>
            <w:r>
              <w:t xml:space="preserve">$18,364.45</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Invoice date of June 12, 2025. Payment is due no later than July 12, 2025. Please reference Invoice Number INV-2025-04872 on all remittances.</w:t>
      </w:r>
    </w:p>
    <w:p>
      <w:pPr>
        <w:numPr>
          <w:ilvl w:val="0"/>
          <w:numId w:val="1001"/>
        </w:numPr>
        <w:pStyle w:val="Compact"/>
      </w:pPr>
      <w:r>
        <w:rPr>
          <w:bCs/>
          <w:b/>
        </w:rPr>
        <w:t xml:space="preserve">Bank Transfer (ACH/Wire):</w:t>
      </w:r>
      <w:r>
        <w:t xml:space="preserve"> </w:t>
      </w:r>
      <w:r>
        <w:t xml:space="preserve">First Republic Bank, United States Los Angeles Branch – Account: 4471-8829-0034, Routing: 121000248</w:t>
      </w:r>
    </w:p>
    <w:p>
      <w:pPr>
        <w:numPr>
          <w:ilvl w:val="0"/>
          <w:numId w:val="1001"/>
        </w:numPr>
        <w:pStyle w:val="Compact"/>
      </w:pPr>
      <w:r>
        <w:rPr>
          <w:bCs/>
          <w:b/>
        </w:rPr>
        <w:t xml:space="preserve">Check:</w:t>
      </w:r>
      <w:r>
        <w:t xml:space="preserve"> </w:t>
      </w:r>
      <w:r>
        <w:t xml:space="preserve">Make payable to "Meridian Business Solutions LLC" and mail to the United States Los Angeles address listed above.</w:t>
      </w:r>
    </w:p>
    <w:p>
      <w:pPr>
        <w:numPr>
          <w:ilvl w:val="0"/>
          <w:numId w:val="1001"/>
        </w:numPr>
        <w:pStyle w:val="Compact"/>
      </w:pPr>
      <w:r>
        <w:rPr>
          <w:bCs/>
          <w:b/>
        </w:rPr>
        <w:t xml:space="preserve">Online Payment:</w:t>
      </w:r>
      <w:r>
        <w:t xml:space="preserve"> </w:t>
      </w:r>
      <w:r>
        <w:t xml:space="preserve">Visit pay.meridiansolutions.com and enter Invoice ID INV-2025-04872.</w:t>
      </w:r>
    </w:p>
    <w:p>
      <w:pPr>
        <w:pStyle w:val="FirstParagraph"/>
      </w:pPr>
      <w:r>
        <w:t xml:space="preserve">A late payment fee of 1.5% per month will be applied to any balance remaining after the due date, in accordance with California Commercial Code Section 2310. This Invoice is governed by the laws of the State of California and the jurisdiction of the Superior Court of Los Angeles County, United States Los Angeles.</w:t>
      </w:r>
    </w:p>
    <w:bookmarkEnd w:id="24"/>
    <w:bookmarkStart w:id="25" w:name="additional-notes"/>
    <w:p>
      <w:pPr>
        <w:pStyle w:val="Heading3"/>
      </w:pPr>
      <w:r>
        <w:t xml:space="preserve">Additional Notes</w:t>
      </w:r>
    </w:p>
    <w:p>
      <w:pPr>
        <w:pStyle w:val="FirstParagraph"/>
      </w:pPr>
      <w:r>
        <w:t xml:space="preserve">This Invoice covers all professional services rendered by Sarah Mitchell, Sales Executive, during the month of May 2025 on behalf of Pacific Crest Retail Group, Inc. All Sales Executive engagements were conducted in compliance with the California Business and Professions Code and applicable United States Los Angeles municipal regulations. The Sales Executive has confirmed that all client data handled during this period remains confidential under the Non-Disclosure Agreement executed on January 15, 2025. Should you have any questions regarding this Invoice or the Sales Executive services itemized above, please contact our billing department at billing@meridiansolutions.com or call (213) 555-0187, Monday through Friday, 9:00 AM to 5:30 PM Pacific Time. Thank you for your continued partnership and business.</w:t>
      </w:r>
    </w:p>
    <w:bookmarkEnd w:id="25"/>
    <w:p>
      <w:pPr>
        <w:pStyle w:val="BodyText"/>
      </w:pPr>
      <w:r>
        <w:rPr>
          <w:bCs/>
          <w:b/>
        </w:rPr>
        <w:t xml:space="preserve">Meridian Business Solutions LLC</w:t>
      </w:r>
      <w:r>
        <w:t xml:space="preserve"> </w:t>
      </w:r>
      <w:r>
        <w:t xml:space="preserve">| 4500 Wilshire Boulevard, Suite 1200, United States Los Angeles, CA 90016</w:t>
      </w:r>
    </w:p>
    <w:p>
      <w:pPr>
        <w:pStyle w:val="BodyText"/>
      </w:pPr>
      <w:r>
        <w:t xml:space="preserve">Registered in the State of California | EIN: 84-2917365 | CA Seller's Permit: #CA-2024-8873456</w:t>
      </w:r>
    </w:p>
    <w:p>
      <w:pPr>
        <w:pStyle w:val="BodyText"/>
      </w:pPr>
      <w:r>
        <w:t xml:space="preserve">This Invoice was generated electronically on June 12, 2025. No physical signature is required. This document constitutes a legally binding Invoice under California law.</w:t>
      </w:r>
    </w:p>
    <w:p>
      <w:pPr>
        <w:pStyle w:val="BodyText"/>
      </w:pPr>
      <w:r>
        <w:t xml:space="preserve">© 2025 Meridian Business Solutions LLC. All rights reserved. Invoice INV-2025-04872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United States Los Angeles</dc:title>
  <dc:creator/>
  <dc:language>en</dc:language>
  <cp:keywords/>
  <dcterms:created xsi:type="dcterms:W3CDTF">2026-10-10T08:13:01Z</dcterms:created>
  <dcterms:modified xsi:type="dcterms:W3CDTF">2026-10-10T08:13:01Z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