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INVOICE</w:t>
      </w:r>
    </w:p>
    <w:p>
      <w:pPr>
        <w:pStyle w:val="BodyText"/>
      </w:pPr>
      <w:r>
        <w:t xml:space="preserve">Invoice No. BA-SC-2025-0047</w:t>
      </w:r>
    </w:p>
    <w:p>
      <w:pPr>
        <w:pStyle w:val="BodyText"/>
      </w:pPr>
      <w:r>
        <w:t xml:space="preserve">PAID</w:t>
      </w:r>
    </w:p>
    <w:bookmarkStart w:id="20" w:name="maría-elena-rodríguez-m.ps."/>
    <w:p>
      <w:pPr>
        <w:pStyle w:val="Heading3"/>
      </w:pPr>
      <w:r>
        <w:t xml:space="preserve">María Elena Rodríguez, M.Ps.</w:t>
      </w:r>
    </w:p>
    <w:p>
      <w:pPr>
        <w:pStyle w:val="FirstParagraph"/>
      </w:pPr>
      <w:r>
        <w:t xml:space="preserve">School Counselor – Licensed Professional</w:t>
      </w:r>
    </w:p>
    <w:p>
      <w:pPr>
        <w:pStyle w:val="BodyText"/>
      </w:pPr>
      <w:r>
        <w:t xml:space="preserve">Av. Corrientes 2340, Piso 5, Of. 512</w:t>
      </w:r>
    </w:p>
    <w:p>
      <w:pPr>
        <w:pStyle w:val="BodyText"/>
      </w:pPr>
      <w:r>
        <w:t xml:space="preserve">Buenos Aires, C1043AAB, Argentina</w:t>
      </w:r>
    </w:p>
    <w:p>
      <w:pPr>
        <w:pStyle w:val="BodyText"/>
      </w:pPr>
      <w:r>
        <w:t xml:space="preserve">CUIT: 27-12345678-9</w:t>
      </w:r>
    </w:p>
    <w:p>
      <w:pPr>
        <w:pStyle w:val="BodyText"/>
      </w:pPr>
      <w:r>
        <w:t xml:space="preserve">Matrícula: 45.678 – Colegio de Psicólogos de CABA</w:t>
      </w:r>
    </w:p>
    <w:p>
      <w:pPr>
        <w:pStyle w:val="BodyText"/>
      </w:pPr>
      <w:r>
        <w:t xml:space="preserve">Phone: +54 11 4321-5678</w:t>
      </w:r>
    </w:p>
    <w:p>
      <w:pPr>
        <w:pStyle w:val="BodyText"/>
      </w:pPr>
      <w:r>
        <w:t xml:space="preserve">Email: m.rodriguez@counselingba.com.ar</w:t>
      </w:r>
    </w:p>
    <w:bookmarkEnd w:id="20"/>
    <w:bookmarkStart w:id="21" w:name="billed-to"/>
    <w:p>
      <w:pPr>
        <w:pStyle w:val="Heading4"/>
      </w:pPr>
      <w:r>
        <w:t xml:space="preserve">Billed To</w:t>
      </w:r>
    </w:p>
    <w:p>
      <w:pPr>
        <w:pStyle w:val="FirstParagraph"/>
      </w:pPr>
      <w:r>
        <w:rPr>
          <w:bCs/>
          <w:b/>
        </w:rPr>
        <w:t xml:space="preserve">Instituto Educativo San Martín</w:t>
      </w:r>
    </w:p>
    <w:p>
      <w:pPr>
        <w:pStyle w:val="BodyText"/>
      </w:pPr>
      <w:r>
        <w:t xml:space="preserve">Av. Rivadavia 4567, Piso 3</w:t>
      </w:r>
    </w:p>
    <w:p>
      <w:pPr>
        <w:pStyle w:val="BodyText"/>
      </w:pPr>
      <w:r>
        <w:t xml:space="preserve">Buenos Aires, C1033AAH, Argentina</w:t>
      </w:r>
    </w:p>
    <w:p>
      <w:pPr>
        <w:pStyle w:val="BodyText"/>
      </w:pPr>
      <w:r>
        <w:t xml:space="preserve">CUIT: 30-76543210-8</w:t>
      </w:r>
    </w:p>
    <w:p>
      <w:pPr>
        <w:pStyle w:val="BodyText"/>
      </w:pPr>
      <w:r>
        <w:t xml:space="preserve">Attn: Director General, Lic. Carlos Méndez</w:t>
      </w:r>
    </w:p>
    <w:bookmarkEnd w:id="21"/>
    <w:bookmarkStart w:id="22" w:name="invoice-details"/>
    <w:p>
      <w:pPr>
        <w:pStyle w:val="Heading4"/>
      </w:pPr>
      <w:r>
        <w:t xml:space="preserve">Invoice Details</w:t>
      </w:r>
    </w:p>
    <w:p>
      <w:pPr>
        <w:pStyle w:val="FirstParagraph"/>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Service Period:</w:t>
      </w:r>
      <w:r>
        <w:t xml:space="preserve"> </w:t>
      </w:r>
      <w:r>
        <w:t xml:space="preserve">January 2025</w:t>
      </w:r>
    </w:p>
    <w:p>
      <w:pPr>
        <w:pStyle w:val="BodyText"/>
      </w:pPr>
      <w:r>
        <w:rPr>
          <w:bCs/>
          <w:b/>
        </w:rPr>
        <w:t xml:space="preserve">Currency:</w:t>
      </w:r>
      <w:r>
        <w:t xml:space="preserve"> </w:t>
      </w:r>
      <w:r>
        <w:t xml:space="preserve">Argentine Peso (ARS)</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Individual counseling sessions for students (ages 12–17) – 24 sessions conducted at the school premises in Buenos Aires</w:t>
            </w:r>
          </w:p>
        </w:tc>
        <w:tc>
          <w:tcPr/>
          <w:p>
            <w:pPr>
              <w:pStyle w:val="Compact"/>
              <w:jc w:val="left"/>
            </w:pPr>
            <w:r>
              <w:t xml:space="preserve">24</w:t>
            </w:r>
          </w:p>
        </w:tc>
        <w:tc>
          <w:tcPr/>
          <w:p>
            <w:pPr>
              <w:pStyle w:val="Compact"/>
              <w:jc w:val="left"/>
            </w:pPr>
            <w:r>
              <w:t xml:space="preserve">18,500.00</w:t>
            </w:r>
          </w:p>
        </w:tc>
        <w:tc>
          <w:tcPr/>
          <w:p>
            <w:pPr>
              <w:pStyle w:val="Compact"/>
              <w:jc w:val="left"/>
            </w:pPr>
            <w:r>
              <w:t xml:space="preserve">444,000.00</w:t>
            </w:r>
          </w:p>
        </w:tc>
        <w:tc>
          <w:tcPr/>
          <w:p>
            <w:pPr>
              <w:pStyle w:val="Compact"/>
              <w:jc w:val="left"/>
            </w:pPr>
            <w:r>
              <w:t xml:space="preserve">93,240.00</w:t>
            </w:r>
          </w:p>
        </w:tc>
      </w:tr>
      <w:tr>
        <w:tc>
          <w:tcPr/>
          <w:p>
            <w:pPr>
              <w:pStyle w:val="Compact"/>
              <w:jc w:val="left"/>
            </w:pPr>
            <w:r>
              <w:t xml:space="preserve">2</w:t>
            </w:r>
          </w:p>
        </w:tc>
        <w:tc>
          <w:tcPr/>
          <w:p>
            <w:pPr>
              <w:pStyle w:val="Compact"/>
              <w:jc w:val="left"/>
            </w:pPr>
            <w:r>
              <w:t xml:space="preserve">Group counseling workshops on emotional regulation and conflict resolution – 6 workshops for 30 students each</w:t>
            </w:r>
          </w:p>
        </w:tc>
        <w:tc>
          <w:tcPr/>
          <w:p>
            <w:pPr>
              <w:pStyle w:val="Compact"/>
              <w:jc w:val="left"/>
            </w:pPr>
            <w:r>
              <w:t xml:space="preserve">18</w:t>
            </w:r>
          </w:p>
        </w:tc>
        <w:tc>
          <w:tcPr/>
          <w:p>
            <w:pPr>
              <w:pStyle w:val="Compact"/>
              <w:jc w:val="left"/>
            </w:pPr>
            <w:r>
              <w:t xml:space="preserve">16,000.00</w:t>
            </w:r>
          </w:p>
        </w:tc>
        <w:tc>
          <w:tcPr/>
          <w:p>
            <w:pPr>
              <w:pStyle w:val="Compact"/>
              <w:jc w:val="left"/>
            </w:pPr>
            <w:r>
              <w:t xml:space="preserve">288,000.00</w:t>
            </w:r>
          </w:p>
        </w:tc>
        <w:tc>
          <w:tcPr/>
          <w:p>
            <w:pPr>
              <w:pStyle w:val="Compact"/>
              <w:jc w:val="left"/>
            </w:pPr>
            <w:r>
              <w:t xml:space="preserve">60,480.00</w:t>
            </w:r>
          </w:p>
        </w:tc>
      </w:tr>
      <w:tr>
        <w:tc>
          <w:tcPr/>
          <w:p>
            <w:pPr>
              <w:pStyle w:val="Compact"/>
              <w:jc w:val="left"/>
            </w:pPr>
            <w:r>
              <w:t xml:space="preserve">3</w:t>
            </w:r>
          </w:p>
        </w:tc>
        <w:tc>
          <w:tcPr/>
          <w:p>
            <w:pPr>
              <w:pStyle w:val="Compact"/>
              <w:jc w:val="left"/>
            </w:pPr>
            <w:r>
              <w:t xml:space="preserve">Parent-teacher consultation meetings and family intervention planning – 12 sessions</w:t>
            </w:r>
          </w:p>
        </w:tc>
        <w:tc>
          <w:tcPr/>
          <w:p>
            <w:pPr>
              <w:pStyle w:val="Compact"/>
              <w:jc w:val="left"/>
            </w:pPr>
            <w:r>
              <w:t xml:space="preserve">12</w:t>
            </w:r>
          </w:p>
        </w:tc>
        <w:tc>
          <w:tcPr/>
          <w:p>
            <w:pPr>
              <w:pStyle w:val="Compact"/>
              <w:jc w:val="left"/>
            </w:pPr>
            <w:r>
              <w:t xml:space="preserve">20,000.00</w:t>
            </w:r>
          </w:p>
        </w:tc>
        <w:tc>
          <w:tcPr/>
          <w:p>
            <w:pPr>
              <w:pStyle w:val="Compact"/>
              <w:jc w:val="left"/>
            </w:pPr>
            <w:r>
              <w:t xml:space="preserve">240,000.00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Academic performance assessment and career guidance counseling for senior year students – 8 sessions</w:t>
            </w:r>
          </w:p>
        </w:tc>
        <w:tc>
          <w:tcPr/>
          <w:p>
            <w:pPr>
              <w:pStyle w:val="Compact"/>
              <w:jc w:val="left"/>
            </w:pPr>
            <w:r>
              <w:t xml:space="preserve">8</w:t>
            </w:r>
          </w:p>
        </w:tc>
        <w:tc>
          <w:tcPr/>
          <w:p>
            <w:pPr>
              <w:pStyle w:val="Compact"/>
              <w:jc w:val="left"/>
            </w:pPr>
            <w:r>
              <w:t xml:space="preserve">22,000.00</w:t>
            </w:r>
          </w:p>
        </w:tc>
        <w:tc>
          <w:tcPr/>
          <w:p>
            <w:pPr>
              <w:pStyle w:val="Compact"/>
              <w:jc w:val="left"/>
            </w:pPr>
            <w:r>
              <w:t xml:space="preserve">176,000.00</w:t>
            </w:r>
          </w:p>
        </w:tc>
        <w:tc>
          <w:tcPr/>
          <w:p>
            <w:pPr>
              <w:pStyle w:val="Compact"/>
              <w:jc w:val="left"/>
            </w:pPr>
            <w:r>
              <w:t xml:space="preserve">36,960.00</w:t>
            </w:r>
          </w:p>
        </w:tc>
      </w:tr>
      <w:tr>
        <w:tc>
          <w:tcPr/>
          <w:p>
            <w:pPr>
              <w:pStyle w:val="Compact"/>
              <w:jc w:val="left"/>
            </w:pPr>
            <w:r>
              <w:t xml:space="preserve">5</w:t>
            </w:r>
          </w:p>
        </w:tc>
        <w:tc>
          <w:tcPr/>
          <w:p>
            <w:pPr>
              <w:pStyle w:val="Compact"/>
              <w:jc w:val="left"/>
            </w:pPr>
            <w:r>
              <w:t xml:space="preserve">Crisis intervention and emergency psychological support – 4 on-call shifts (24-hour availability)</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29,400.00</w:t>
            </w:r>
          </w:p>
        </w:tc>
      </w:tr>
      <w:tr>
        <w:tc>
          <w:tcPr/>
          <w:p>
            <w:pPr>
              <w:pStyle w:val="Compact"/>
              <w:jc w:val="left"/>
            </w:pPr>
            <w:r>
              <w:t xml:space="preserve">6</w:t>
            </w:r>
          </w:p>
        </w:tc>
        <w:tc>
          <w:tcPr/>
          <w:p>
            <w:pPr>
              <w:pStyle w:val="Compact"/>
              <w:jc w:val="left"/>
            </w:pPr>
            <w:r>
              <w:t xml:space="preserve">Monthly progress report preparation and administrative documentation for the school board in Argentina Buenos Aires</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15,120.00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1,360,000.00</w:t>
            </w:r>
          </w:p>
        </w:tc>
      </w:tr>
      <w:tr>
        <w:tc>
          <w:tcPr/>
          <w:p>
            <w:pPr>
              <w:pStyle w:val="Compact"/>
              <w:jc w:val="left"/>
            </w:pPr>
            <w:r>
              <w:t xml:space="preserve">IVA 21% (ARS)</w:t>
            </w:r>
          </w:p>
        </w:tc>
        <w:tc>
          <w:tcPr/>
          <w:p>
            <w:pPr>
              <w:pStyle w:val="Compact"/>
              <w:jc w:val="right"/>
            </w:pPr>
            <w:r>
              <w:t xml:space="preserve">285,600.00</w:t>
            </w:r>
          </w:p>
        </w:tc>
      </w:tr>
      <w:tr>
        <w:tc>
          <w:tcPr/>
          <w:p>
            <w:pPr>
              <w:pStyle w:val="Compact"/>
              <w:jc w:val="left"/>
            </w:pPr>
            <w:r>
              <w:t xml:space="preserve">Professional Fee Surcharge (ARS)</w:t>
            </w:r>
          </w:p>
        </w:tc>
        <w:tc>
          <w:tcPr/>
          <w:p>
            <w:pPr>
              <w:pStyle w:val="Compact"/>
              <w:jc w:val="right"/>
            </w:pPr>
            <w:r>
              <w:t xml:space="preserve">13,600.00</w:t>
            </w:r>
          </w:p>
        </w:tc>
      </w:tr>
      <w:tr>
        <w:tc>
          <w:tcPr/>
          <w:p>
            <w:pPr>
              <w:pStyle w:val="Compact"/>
              <w:jc w:val="left"/>
            </w:pPr>
            <w:r>
              <w:t xml:space="preserve">TOTAL AMOUNT DUE (ARS)</w:t>
            </w:r>
          </w:p>
        </w:tc>
        <w:tc>
          <w:tcPr/>
          <w:p>
            <w:pPr>
              <w:pStyle w:val="Compact"/>
              <w:jc w:val="right"/>
            </w:pPr>
            <w:r>
              <w:t xml:space="preserve">1,659,200.00</w:t>
            </w:r>
          </w:p>
        </w:tc>
      </w:tr>
    </w:tbl>
    <w:bookmarkStart w:id="23" w:name="payment-terms-instructions"/>
    <w:p>
      <w:pPr>
        <w:pStyle w:val="Heading4"/>
      </w:pPr>
      <w:r>
        <w:t xml:space="preserve">Payment Terms &amp; Instructions</w:t>
      </w:r>
    </w:p>
    <w:p>
      <w:pPr>
        <w:pStyle w:val="FirstParagraph"/>
      </w:pPr>
      <w:r>
        <w:t xml:space="preserve">This Invoice must be settled in full within thirty (30) calendar days from the issue date, no later than February 15, 2025. Payment shall be made via bank transfer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CBU:</w:t>
      </w:r>
      <w:r>
        <w:t xml:space="preserve"> </w:t>
      </w:r>
      <w:r>
        <w:t xml:space="preserve">01100021000012345678901</w:t>
      </w:r>
    </w:p>
    <w:p>
      <w:pPr>
        <w:pStyle w:val="BodyText"/>
      </w:pPr>
      <w:r>
        <w:rPr>
          <w:bCs/>
          <w:b/>
        </w:rPr>
        <w:t xml:space="preserve">Account Holder:</w:t>
      </w:r>
      <w:r>
        <w:t xml:space="preserve"> </w:t>
      </w:r>
      <w:r>
        <w:t xml:space="preserve">María Elena Rodríguez</w:t>
      </w:r>
    </w:p>
    <w:p>
      <w:pPr>
        <w:pStyle w:val="BodyText"/>
      </w:pPr>
      <w:r>
        <w:rPr>
          <w:bCs/>
          <w:b/>
        </w:rPr>
        <w:t xml:space="preserve">Reference:</w:t>
      </w:r>
      <w:r>
        <w:t xml:space="preserve"> </w:t>
      </w:r>
      <w:r>
        <w:t xml:space="preserve">Invoice BA-SC-2025-0047</w:t>
      </w:r>
    </w:p>
    <w:p>
      <w:pPr>
        <w:pStyle w:val="BodyText"/>
      </w:pPr>
      <w:r>
        <w:t xml:space="preserve">Please note that late payments are subject to a monthly interest rate of 3% as per Argentine commercial law. This Invoice is valid for 90 days from the date of issue. All amounts are expressed in Argentine Pesos (ARS) and are subject to the applicable tax regulations of the city of Buenos Aires, Argentina.</w:t>
      </w:r>
    </w:p>
    <w:bookmarkEnd w:id="23"/>
    <w:bookmarkStart w:id="24" w:name="notes-professional-disclaimer"/>
    <w:p>
      <w:pPr>
        <w:pStyle w:val="Heading4"/>
      </w:pPr>
      <w:r>
        <w:t xml:space="preserve">Notes &amp; Professional Disclaimer</w:t>
      </w:r>
    </w:p>
    <w:p>
      <w:pPr>
        <w:pStyle w:val="FirstParagraph"/>
      </w:pPr>
      <w:r>
        <w:t xml:space="preserve">This Invoice reflects professional services rendered by a licensed School Counselor operating under the regulatory framework of the Province of Buenos Aires and the City of Buenos Aires (CABA). All counseling sessions were conducted in compliance with the Argentine National Law 26.522 on Mental Health and the ethical code of the Colegio de Psicólogos de la Ciudad Autónoma de Buenos Aires.</w:t>
      </w:r>
    </w:p>
    <w:p>
      <w:pPr>
        <w:pStyle w:val="BodyText"/>
      </w:pPr>
      <w:r>
        <w:t xml:space="preserve">The services described in this Invoice were provided exclusively to the students, parents, and staff of Instituto Educativo San Martín. Confidentiality protocols were maintained throughout all sessions in accordance with Argentine data protection law (Ley 25.326). No student records or personal information are included in or attached to this Invoice document.</w:t>
      </w:r>
    </w:p>
    <w:p>
      <w:pPr>
        <w:pStyle w:val="BodyText"/>
      </w:pPr>
      <w:r>
        <w:t xml:space="preserve">The School Counselor services outlined herein include both in-person sessions at the school facility located in Buenos Aires, Argentina, and remote follow-up consultations where applicable. All group workshops were designed to meet the curricular requirements established by the Dirección General de Educación of the Buenos Aires education authority.</w:t>
      </w:r>
    </w:p>
    <w:p>
      <w:pPr>
        <w:pStyle w:val="BodyText"/>
      </w:pPr>
      <w:r>
        <w:t xml:space="preserve">Should the client require a duplicate copy of this Invoice or wish to dispute any line item, written notice must be submitted to the School Counselor's office within fifteen (15) business days of receipt. This Invoice constitutes the final and binding financial record for the services rendered during the period specified above.</w:t>
      </w:r>
    </w:p>
    <w:bookmarkEnd w:id="24"/>
    <w:p>
      <w:pPr>
        <w:pStyle w:val="BodyText"/>
      </w:pPr>
      <w:r>
        <w:rPr>
          <w:bCs/>
          <w:b/>
        </w:rPr>
        <w:t xml:space="preserve">María Elena Rodríguez, M.Ps. – School Counselor</w:t>
      </w:r>
    </w:p>
    <w:p>
      <w:pPr>
        <w:pStyle w:val="BodyText"/>
      </w:pPr>
      <w:r>
        <w:t xml:space="preserve">Av. Corrientes 2340, Piso 5, Of. 512 | Buenos Aires, C1043AAB, Argentina</w:t>
      </w:r>
    </w:p>
    <w:p>
      <w:pPr>
        <w:pStyle w:val="BodyText"/>
      </w:pPr>
      <w:r>
        <w:t xml:space="preserve">CUIT: 27-12345678-9 | Matrícula: 45.678 – Colegio de Psicólogos de CABA</w:t>
      </w:r>
    </w:p>
    <w:p>
      <w:pPr>
        <w:pStyle w:val="BodyText"/>
      </w:pPr>
      <w:r>
        <w:t xml:space="preserve">Phone: +54 11 4321-5678 | Email: m.rodriguez@counselingba.com.ar</w:t>
      </w:r>
    </w:p>
    <w:p>
      <w:pPr>
        <w:pStyle w:val="BodyText"/>
      </w:pPr>
      <w:r>
        <w:t xml:space="preserve">Thank you for your business. This Invoice was generated in Buenos Aires, Argentina, and is valid for all tax and accounting purposes within the jurisdiction of Argentina Buenos Aires.</w:t>
      </w:r>
    </w:p>
    <w:p>
      <w:pPr>
        <w:pStyle w:val="BodyText"/>
      </w:pPr>
      <w:r>
        <w:t xml:space="preserve">Document reference: INV-BA-SC-2025-0047 | Generated: 2025-01-15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Argentina Buenos Aires</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