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invoice"/>
    <w:p>
      <w:pPr>
        <w:pStyle w:val="Heading1"/>
      </w:pPr>
      <w:r>
        <w:t xml:space="preserve">INVOICE</w:t>
      </w:r>
    </w:p>
    <w:p>
      <w:pPr>
        <w:pStyle w:val="FirstParagraph"/>
      </w:pPr>
      <w:r>
        <w:t xml:space="preserve">Professional School Counselor Services — Australia Brisbane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INV-2025-BRI-0047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March 2025 – 31 May 2025</w:t>
      </w:r>
    </w:p>
    <w:p>
      <w:pPr>
        <w:pStyle w:val="BodyText"/>
      </w:pPr>
      <w:r>
        <w:t xml:space="preserve">PENDING PAYMENT</w:t>
      </w:r>
    </w:p>
    <w:bookmarkEnd w:id="21"/>
    <w:bookmarkStart w:id="22" w:name="bill-from-service-provider"/>
    <w:p>
      <w:pPr>
        <w:pStyle w:val="Heading4"/>
      </w:pPr>
      <w:r>
        <w:t xml:space="preserve">Bill From (Service Provider)</w:t>
      </w:r>
    </w:p>
    <w:p>
      <w:pPr>
        <w:pStyle w:val="FirstParagraph"/>
      </w:pPr>
      <w:r>
        <w:t xml:space="preserve">Dr. Sarah Mitchell, AM</w:t>
      </w:r>
    </w:p>
    <w:p>
      <w:pPr>
        <w:pStyle w:val="BodyText"/>
      </w:pPr>
      <w:r>
        <w:t xml:space="preserve">Lead School Counselor &amp; Registered Psychologist</w:t>
      </w:r>
    </w:p>
    <w:p>
      <w:pPr>
        <w:pStyle w:val="BodyText"/>
      </w:pPr>
      <w:r>
        <w:t xml:space="preserve">Brisbane Student Wellbeing &amp; Counselling Services</w:t>
      </w:r>
    </w:p>
    <w:p>
      <w:pPr>
        <w:pStyle w:val="BodyText"/>
      </w:pPr>
      <w:r>
        <w:t xml:space="preserve">Level 4, 124 Creek Street</w:t>
      </w:r>
    </w:p>
    <w:p>
      <w:pPr>
        <w:pStyle w:val="BodyText"/>
      </w:pPr>
      <w:r>
        <w:t xml:space="preserve">Fortitude Valley, Brisbane QLD 4006</w:t>
      </w:r>
    </w:p>
    <w:p>
      <w:pPr>
        <w:pStyle w:val="BodyText"/>
      </w:pPr>
      <w:r>
        <w:t xml:space="preserve">Australia</w:t>
      </w:r>
    </w:p>
    <w:p>
      <w:pPr>
        <w:pStyle w:val="BodyText"/>
      </w:pPr>
      <w:r>
        <w:t xml:space="preserve">ABN: 48 215 673 901</w:t>
      </w:r>
    </w:p>
    <w:p>
      <w:pPr>
        <w:pStyle w:val="BodyText"/>
      </w:pPr>
      <w:r>
        <w:t xml:space="preserve">Phone: +61 7 3856 2244</w:t>
      </w:r>
    </w:p>
    <w:p>
      <w:pPr>
        <w:pStyle w:val="BodyText"/>
      </w:pPr>
      <w:r>
        <w:t xml:space="preserve">Email: billing@brisbanecounselling.com.au</w:t>
      </w:r>
    </w:p>
    <w:bookmarkEnd w:id="22"/>
    <w:bookmarkStart w:id="23" w:name="bill-to-client"/>
    <w:p>
      <w:pPr>
        <w:pStyle w:val="Heading4"/>
      </w:pPr>
      <w:r>
        <w:t xml:space="preserve">Bill To (Client)</w:t>
      </w:r>
    </w:p>
    <w:p>
      <w:pPr>
        <w:pStyle w:val="FirstParagraph"/>
      </w:pPr>
      <w:r>
        <w:t xml:space="preserve">Brisbane North Grammar School</w:t>
      </w:r>
    </w:p>
    <w:p>
      <w:pPr>
        <w:pStyle w:val="BodyText"/>
      </w:pPr>
      <w:r>
        <w:t xml:space="preserve">Attn: Principal &amp; Finance Office</w:t>
      </w:r>
    </w:p>
    <w:p>
      <w:pPr>
        <w:pStyle w:val="BodyText"/>
      </w:pPr>
      <w:r>
        <w:t xml:space="preserve">120 Gympie Road</w:t>
      </w:r>
    </w:p>
    <w:p>
      <w:pPr>
        <w:pStyle w:val="BodyText"/>
      </w:pPr>
      <w:r>
        <w:t xml:space="preserve">Brisbane North QLD 4013</w:t>
      </w:r>
    </w:p>
    <w:p>
      <w:pPr>
        <w:pStyle w:val="BodyText"/>
      </w:pPr>
      <w:r>
        <w:t xml:space="preserve">Australia</w:t>
      </w:r>
    </w:p>
    <w:p>
      <w:pPr>
        <w:pStyle w:val="BodyText"/>
      </w:pPr>
      <w:r>
        <w:t xml:space="preserve">ABN: 96 001 234 567</w:t>
      </w:r>
    </w:p>
    <w:p>
      <w:pPr>
        <w:pStyle w:val="BodyText"/>
      </w:pPr>
      <w:r>
        <w:t xml:space="preserve">Phone: +61 7 3864 1100</w:t>
      </w:r>
    </w:p>
    <w:p>
      <w:pPr>
        <w:pStyle w:val="BodyText"/>
      </w:pPr>
      <w:r>
        <w:t xml:space="preserve">Email: finance@bngs.qld.edu.au</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Individual Student Counselling Sessions</w:t>
            </w:r>
          </w:p>
          <w:p>
            <w:pPr>
              <w:jc w:val="left"/>
            </w:pPr>
            <w:r>
              <w:t xml:space="preserve">One-on-one therapeutic sessions provided by the School Counselor to support students experiencing academic stress, anxiety, behavioural challenges, and social difficulties. Conducted in accordance with the Australian Psychological Society (APS) Code of Ethics and Queensland Department of Education guidelines. Includes pre-session assessment, active counselling, and post-session documentation for the School Counselor's clinical records.</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02</w:t>
            </w:r>
          </w:p>
        </w:tc>
        <w:tc>
          <w:tcPr/>
          <w:p>
            <w:pPr>
              <w:pStyle w:val="Compact"/>
              <w:jc w:val="left"/>
            </w:pPr>
            <w:r>
              <w:rPr>
                <w:bCs/>
                <w:b/>
              </w:rPr>
              <w:t xml:space="preserve">Group Counselling &amp; Wellbeing Workshops</w:t>
            </w:r>
          </w:p>
          <w:p>
            <w:pPr>
              <w:jc w:val="left"/>
            </w:pPr>
            <w:r>
              <w:t xml:space="preserve">Facilitation of structured group counselling sessions and mental health awareness workshops for Year 7 through Year 12 students in Australia Brisbane. Topics covered include resilience building, peer conflict resolution, cyberbullying prevention, and emotional regulation strategies. The School Counselor designed and delivered a total of twelve (12) workshops across the term, each lasting two (2) hours, with a maximum group size of twenty (20) students per session.</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03</w:t>
            </w:r>
          </w:p>
        </w:tc>
        <w:tc>
          <w:tcPr/>
          <w:p>
            <w:pPr>
              <w:pStyle w:val="Compact"/>
              <w:jc w:val="left"/>
            </w:pPr>
            <w:r>
              <w:rPr>
                <w:bCs/>
                <w:b/>
              </w:rPr>
              <w:t xml:space="preserve">Parent &amp; Guardian Consultations</w:t>
            </w:r>
          </w:p>
          <w:p>
            <w:pPr>
              <w:jc w:val="left"/>
            </w:pPr>
            <w:r>
              <w:t xml:space="preserve">Scheduled consultations between the School Counselor and parents or legal guardians to discuss student progress, behavioural observations, and recommended intervention strategies. Includes preparation of individualised counselling reports, referral recommendations to external specialists in the Brisbane metropolitan area, and follow-up telephone check-ins. All consultations conducted in compliance with the Privacy Act 1988 (Cth) and Queensland's Information Privacy Act 2009.</w:t>
            </w:r>
          </w:p>
        </w:tc>
        <w:tc>
          <w:tcPr/>
          <w:p>
            <w:pPr>
              <w:pStyle w:val="Compact"/>
              <w:jc w:val="left"/>
            </w:pPr>
            <w:r>
              <w:t xml:space="preserve">16</w:t>
            </w:r>
          </w:p>
        </w:tc>
        <w:tc>
          <w:tcPr/>
          <w:p>
            <w:pPr>
              <w:pStyle w:val="Compact"/>
              <w:jc w:val="left"/>
            </w:pPr>
            <w:r>
              <w:t xml:space="preserve">$155.00</w:t>
            </w:r>
          </w:p>
        </w:tc>
        <w:tc>
          <w:tcPr/>
          <w:p>
            <w:pPr>
              <w:pStyle w:val="Compact"/>
              <w:jc w:val="left"/>
            </w:pPr>
            <w:r>
              <w:t xml:space="preserve">$2,480.00</w:t>
            </w:r>
          </w:p>
        </w:tc>
      </w:tr>
      <w:tr>
        <w:tc>
          <w:tcPr/>
          <w:p>
            <w:pPr>
              <w:pStyle w:val="Compact"/>
              <w:jc w:val="left"/>
            </w:pPr>
            <w:r>
              <w:t xml:space="preserve">04</w:t>
            </w:r>
          </w:p>
        </w:tc>
        <w:tc>
          <w:tcPr/>
          <w:p>
            <w:pPr>
              <w:pStyle w:val="Compact"/>
              <w:jc w:val="left"/>
            </w:pPr>
            <w:r>
              <w:rPr>
                <w:bCs/>
                <w:b/>
              </w:rPr>
              <w:t xml:space="preserve">Crisis Intervention &amp; Emergency Response</w:t>
            </w:r>
          </w:p>
          <w:p>
            <w:pPr>
              <w:jc w:val="left"/>
            </w:pPr>
            <w:r>
              <w:t xml:space="preserve">Urgent on-call availability for the School Counselor to respond to student crisis situations including self-harm disclosures, acute emotional distress, family emergencies, and post-incident support following school-wide traumatic events. This Invoice line item covers the School Counselor's standby commitment of 48 hours per week, including after-hours and weekend availability, as well as four (4) actual emergency response activations during the service period in Australia Brisbane.</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05</w:t>
            </w:r>
          </w:p>
        </w:tc>
        <w:tc>
          <w:tcPr/>
          <w:p>
            <w:pPr>
              <w:pStyle w:val="Compact"/>
              <w:jc w:val="left"/>
            </w:pPr>
            <w:r>
              <w:rPr>
                <w:bCs/>
                <w:b/>
              </w:rPr>
              <w:t xml:space="preserve">Curriculum Development &amp; Staff Training</w:t>
            </w:r>
          </w:p>
          <w:p>
            <w:pPr>
              <w:jc w:val="left"/>
            </w:pPr>
            <w:r>
              <w:t xml:space="preserve">The School Counselor developed and delivered a professional development program for teaching staff and support personnel at Brisbane North Grammar School. The program focused on recognising early warning signs of mental health deterioration in students, implementing trauma-informed classroom practices, and establishing effective referral pathways to the School Counselor. Included preparation of training materials, a two-hour in-service workshop, and a follow-up resource pack for ongoing reference by the school community in Australia Brisbane.</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06</w:t>
            </w:r>
          </w:p>
        </w:tc>
        <w:tc>
          <w:tcPr/>
          <w:p>
            <w:pPr>
              <w:pStyle w:val="Compact"/>
              <w:jc w:val="left"/>
            </w:pPr>
            <w:r>
              <w:rPr>
                <w:bCs/>
                <w:b/>
              </w:rPr>
              <w:t xml:space="preserve">Administrative &amp; Reporting Services</w:t>
            </w:r>
          </w:p>
          <w:p>
            <w:pPr>
              <w:jc w:val="left"/>
            </w:pPr>
            <w:r>
              <w:t xml:space="preserve">Preparation of quarterly progress reports for the school board, maintenance of confidential student counselling records in accordance with Australian privacy legislation, completion of mandatory incident reports, and coordination with external agencies including the Queensland Health Department, local NDIS providers, and the Brisbane Youth Mental Health Service. This Invoice item also covers the School Counselor's participation in three (3) whole-school wellbeing committee meetings and the preparation of an annual strategic counselling plan for the upcoming academic year.</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$22,080.00</w:t>
            </w:r>
          </w:p>
        </w:tc>
      </w:tr>
      <w:tr>
        <w:tc>
          <w:tcPr/>
          <w:p>
            <w:pPr>
              <w:pStyle w:val="Compact"/>
              <w:jc w:val="left"/>
            </w:pPr>
            <w:r>
              <w:t xml:space="preserve">GST (10%) — Australia Brisbane</w:t>
            </w:r>
          </w:p>
        </w:tc>
        <w:tc>
          <w:tcPr/>
          <w:p>
            <w:pPr>
              <w:pStyle w:val="Compact"/>
              <w:jc w:val="left"/>
            </w:pPr>
            <w:r>
              <w:t xml:space="preserve">$2,208.00</w:t>
            </w:r>
          </w:p>
        </w:tc>
      </w:tr>
      <w:tr>
        <w:tc>
          <w:tcPr/>
          <w:p>
            <w:pPr>
              <w:pStyle w:val="Compact"/>
              <w:jc w:val="left"/>
            </w:pPr>
            <w:r>
              <w:t xml:space="preserve">Total Amount Due (AUD)</w:t>
            </w:r>
          </w:p>
        </w:tc>
        <w:tc>
          <w:tcPr/>
          <w:p>
            <w:pPr>
              <w:pStyle w:val="Compact"/>
              <w:jc w:val="left"/>
            </w:pPr>
            <w:r>
              <w:t xml:space="preserve">$24,288.00</w:t>
            </w:r>
          </w:p>
        </w:tc>
      </w:tr>
    </w:tbl>
    <w:bookmarkStart w:id="24"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fourteen (14) calendar days of the Invoice date, no later than 30 June 2025.</w:t>
      </w:r>
    </w:p>
    <w:p>
      <w:pPr>
        <w:pStyle w:val="BodyText"/>
      </w:pPr>
      <w:r>
        <w:rPr>
          <w:bCs/>
          <w:b/>
        </w:rPr>
        <w:t xml:space="preserve">Payment Method:</w:t>
      </w:r>
      <w:r>
        <w:t xml:space="preserve"> </w:t>
      </w:r>
      <w:r>
        <w:t xml:space="preserve">Electronic Funds Transfer (EFT) to the account below. Cheques are no longer accepted for this Invoice.</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Brisbane Student Wellbeing &amp; Counselling Services Pty Ltd</w:t>
      </w:r>
    </w:p>
    <w:p>
      <w:pPr>
        <w:pStyle w:val="BodyText"/>
      </w:pPr>
      <w:r>
        <w:rPr>
          <w:bCs/>
          <w:b/>
        </w:rPr>
        <w:t xml:space="preserve">BSB:</w:t>
      </w:r>
      <w:r>
        <w:t xml:space="preserve"> </w:t>
      </w:r>
      <w:r>
        <w:t xml:space="preserve">063-000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INV-2025-BRI-0047</w:t>
      </w:r>
    </w:p>
    <w:p>
      <w:pPr>
        <w:pStyle w:val="BodyText"/>
      </w:pPr>
      <w:r>
        <w:rPr>
          <w:bCs/>
          <w:b/>
        </w:rPr>
        <w:t xml:space="preserve">Late Payment:</w:t>
      </w:r>
      <w:r>
        <w:t xml:space="preserve"> </w:t>
      </w:r>
      <w:r>
        <w:t xml:space="preserve">In accordance with the Australian Consumer Law and the terms of our Service Agreement, a late payment fee of 2% per month will be applied to any outstanding balance after the due date. Please contact the billing office immediately if you require an extension or wish to arrange a payment plan.</w:t>
      </w:r>
    </w:p>
    <w:bookmarkEnd w:id="24"/>
    <w:bookmarkStart w:id="25" w:name="important-notes-regarding-this-invoice"/>
    <w:p>
      <w:pPr>
        <w:pStyle w:val="Heading4"/>
      </w:pPr>
      <w:r>
        <w:t xml:space="preserve">Important Notes Regarding This Invoice</w:t>
      </w:r>
    </w:p>
    <w:p>
      <w:pPr>
        <w:pStyle w:val="FirstParagraph"/>
      </w:pPr>
      <w:r>
        <w:t xml:space="preserve">1. This Invoice has been issued by Brisbane Student Wellbeing &amp; Counselling Services Pty Ltd in its capacity as the contracted School Counselor provider for Brisbane North Grammar School for the 2025 academic year, Term 2.</w:t>
      </w:r>
    </w:p>
    <w:p>
      <w:pPr>
        <w:pStyle w:val="BodyText"/>
      </w:pPr>
      <w:r>
        <w:t xml:space="preserve">2. All School Counselor services described in this Invoice were delivered in full compliance with the Australian Psychological Society (APS) Code of Ethics, the Queensland Education and Training Act 2013, and the school's Student Wellbeing and Safety Policy.</w:t>
      </w:r>
    </w:p>
    <w:p>
      <w:pPr>
        <w:pStyle w:val="BodyText"/>
      </w:pPr>
      <w:r>
        <w:t xml:space="preserve">3. The rates quoted in this Invoice are exclusive of Goods and Services Tax (GST) at the current Australian rate of 10%, which has been calculated and itemised above. GST registration number: 48 215 673 901.</w:t>
      </w:r>
    </w:p>
    <w:p>
      <w:pPr>
        <w:pStyle w:val="BodyText"/>
      </w:pPr>
      <w:r>
        <w:t xml:space="preserve">4. All student counselling records, session notes, and assessment documents prepared by the School Counselor remain the confidential property of the school and are stored in accordance with the Privacy Act 1988 (Cth) and the Information Privacy Act 2009 (Qld). No student-identifiable information is included in or attached to this Invoice.</w:t>
      </w:r>
    </w:p>
    <w:p>
      <w:pPr>
        <w:pStyle w:val="BodyText"/>
      </w:pPr>
      <w:r>
        <w:t xml:space="preserve">5. This Invoice covers services rendered exclusively within the Australia Brisbane metropolitan area. Any travel to locations outside the Brisbane CBD (beyond a 20-kilometre radius) will be invoiced separately at the agreed-upon travel rate of $0.85 per kilometre, as stipulated in Section 7.3 of the Service Agreement dated 1 January 2025.</w:t>
      </w:r>
    </w:p>
    <w:p>
      <w:pPr>
        <w:pStyle w:val="BodyText"/>
      </w:pPr>
      <w:r>
        <w:t xml:space="preserve">6. Please retain this Invoice for your school's financial records. A digital copy has also been sent to finance@bngs.qld.edu.au. For any queries regarding this Invoice or the School Counselor services rendered, please contact the billing office at billing@brisbanecounselling.com.au or +61 7 3856 2244 during business hours (Monday to Friday, 8:30 AM to 4:30 PM AEST).</w:t>
      </w:r>
    </w:p>
    <w:bookmarkEnd w:id="25"/>
    <w:p>
      <w:pPr>
        <w:pStyle w:val="BodyText"/>
      </w:pPr>
      <w:r>
        <w:rPr>
          <w:bCs/>
          <w:b/>
        </w:rPr>
        <w:t xml:space="preserve">Brisbane Student Wellbeing &amp; Counselling Services Pty Ltd</w:t>
      </w:r>
    </w:p>
    <w:p>
      <w:pPr>
        <w:pStyle w:val="BodyText"/>
      </w:pPr>
      <w:r>
        <w:t xml:space="preserve">Level 4, 124 Creek Street, Fortitude Valley, Brisbane QLD 4006, Australia</w:t>
      </w:r>
    </w:p>
    <w:p>
      <w:pPr>
        <w:pStyle w:val="BodyText"/>
      </w:pPr>
      <w:r>
        <w:t xml:space="preserve">ABN: 48 215 673 901  |  ACN: 612 345 678</w:t>
      </w:r>
    </w:p>
    <w:p>
      <w:pPr>
        <w:pStyle w:val="BodyText"/>
      </w:pPr>
      <w:r>
        <w:t xml:space="preserve">Registered with the Australian Health Practitioner Regulation Agency (AHPRA) — Psychologist Registration No. PSY-2019-44821</w:t>
      </w:r>
    </w:p>
    <w:p>
      <w:pPr>
        <w:pStyle w:val="BodyText"/>
      </w:pPr>
      <w:r>
        <w:t xml:space="preserve">Member: Australian Psychological Society (APS)  |  Australian Counselling Association (ACA)</w:t>
      </w:r>
    </w:p>
    <w:p>
      <w:pPr>
        <w:pStyle w:val="BodyText"/>
      </w:pPr>
      <w:r>
        <w:t xml:space="preserve">This Invoice was generated electronically on 15 June 2025. No signature is required for validity under the Electronic Transactions Act 1999 (Cth).</w:t>
      </w:r>
    </w:p>
    <w:p>
      <w:pPr>
        <w:pStyle w:val="BodyText"/>
      </w:pPr>
      <w:r>
        <w:t xml:space="preserve">Thank you for engaging our School Counselor services. We are committed to supporting the mental health and academic wellbeing of every student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Australia Brisbane</dc:title>
  <dc:creator/>
  <dc:language>en-AU</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