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Canada</w:t>
      </w:r>
      <w:r>
        <w:t xml:space="preserve"> </w:t>
      </w:r>
      <w:r>
        <w:t xml:space="preserve">Vancouver</w:t>
      </w:r>
    </w:p>
    <w:p>
      <w:pPr>
        <w:pStyle w:val="FirstParagraph"/>
      </w:pPr>
      <w:r>
        <w:t xml:space="preserve">INVOICE</w:t>
      </w:r>
    </w:p>
    <w:p>
      <w:pPr>
        <w:pStyle w:val="BodyText"/>
      </w:pPr>
      <w:r>
        <w:t xml:space="preserve">Invoice No.: SCV-2025-00487</w:t>
      </w:r>
    </w:p>
    <w:p>
      <w:pPr>
        <w:pStyle w:val="BodyText"/>
      </w:pPr>
      <w:r>
        <w:t xml:space="preserve">Date Issued: June 15, 2025</w:t>
      </w:r>
    </w:p>
    <w:p>
      <w:pPr>
        <w:pStyle w:val="BodyText"/>
      </w:pPr>
      <w:r>
        <w:t xml:space="preserve">Due Date: July 15, 2025</w:t>
      </w:r>
    </w:p>
    <w:p>
      <w:pPr>
        <w:pStyle w:val="BodyText"/>
      </w:pPr>
      <w:r>
        <w:t xml:space="preserve">PENDING PAYMENT</w:t>
      </w:r>
    </w:p>
    <w:p>
      <w:pPr>
        <w:pStyle w:val="BodyText"/>
      </w:pPr>
      <w:r>
        <w:rPr>
          <w:bCs/>
          <w:b/>
        </w:rPr>
        <w:t xml:space="preserve">Dr. Margaret Chen, M.Ed., CCC</w:t>
      </w:r>
      <w:r>
        <w:br/>
      </w:r>
      <w:r>
        <w:t xml:space="preserve">Licensed School Counselor</w:t>
      </w:r>
      <w:r>
        <w:br/>
      </w:r>
      <w:r>
        <w:t xml:space="preserve">Pacific Northwest Student Wellness Group</w:t>
      </w:r>
      <w:r>
        <w:br/>
      </w:r>
      <w:r>
        <w:t xml:space="preserve">1200 West Georgia Street, Suite 450</w:t>
      </w:r>
      <w:r>
        <w:br/>
      </w:r>
      <w:r>
        <w:t xml:space="preserve">Vancouver, British Columbia V6E 1Y2</w:t>
      </w:r>
      <w:r>
        <w:br/>
      </w:r>
      <w:r>
        <w:t xml:space="preserve">Canada</w:t>
      </w:r>
      <w:r>
        <w:br/>
      </w:r>
      <w:r>
        <w:t xml:space="preserve">Phone: (604) 555-0192</w:t>
      </w:r>
      <w:r>
        <w:br/>
      </w:r>
      <w:r>
        <w:t xml:space="preserve">Email: m.chen@pnswellness.ca</w:t>
      </w:r>
      <w:r>
        <w:br/>
      </w:r>
      <w:r>
        <w:t xml:space="preserve">Business No.: BC123456789</w:t>
      </w:r>
      <w:r>
        <w:br/>
      </w:r>
      <w:r>
        <w:t xml:space="preserve">GST/HST No.: 123456789RT0001</w:t>
      </w:r>
    </w:p>
    <w:bookmarkStart w:id="20" w:name="billed-to"/>
    <w:p>
      <w:pPr>
        <w:pStyle w:val="Heading3"/>
      </w:pPr>
      <w:r>
        <w:t xml:space="preserve">Billed To</w:t>
      </w:r>
    </w:p>
    <w:p>
      <w:pPr>
        <w:pStyle w:val="FirstParagraph"/>
      </w:pPr>
      <w:r>
        <w:rPr>
          <w:bCs/>
          <w:b/>
        </w:rPr>
        <w:t xml:space="preserve">Client / Paying Party</w:t>
      </w:r>
      <w:r>
        <w:br/>
      </w:r>
      <w:r>
        <w:t xml:space="preserve">Sir Winston Churchill Secondary School</w:t>
      </w:r>
      <w:r>
        <w:br/>
      </w:r>
      <w:r>
        <w:t xml:space="preserve">4200 Oak Street</w:t>
      </w:r>
      <w:r>
        <w:br/>
      </w:r>
      <w:r>
        <w:t xml:space="preserve">Vancouver, British Columbia V5Y 2B4</w:t>
      </w:r>
      <w:r>
        <w:br/>
      </w:r>
      <w:r>
        <w:t xml:space="preserve">Canada</w:t>
      </w:r>
      <w:r>
        <w:br/>
      </w:r>
      <w:r>
        <w:t xml:space="preserve">Attn: Principal David Okafor</w:t>
      </w:r>
      <w:r>
        <w:br/>
      </w:r>
      <w:r>
        <w:t xml:space="preserve">Phone: (604) 555-0347</w:t>
      </w:r>
      <w:r>
        <w:br/>
      </w:r>
      <w:r>
        <w:t xml:space="preserve">Email: d.okafor@vvsd.bc.ca</w:t>
      </w:r>
    </w:p>
    <w:bookmarkEnd w:id="20"/>
    <w:bookmarkStart w:id="21" w:name="service-details"/>
    <w:p>
      <w:pPr>
        <w:pStyle w:val="Heading3"/>
      </w:pPr>
      <w:r>
        <w:t xml:space="preserve">Service Details</w:t>
      </w:r>
    </w:p>
    <w:p>
      <w:pPr>
        <w:pStyle w:val="FirstParagraph"/>
      </w:pPr>
      <w:r>
        <w:rPr>
          <w:bCs/>
          <w:b/>
        </w:rPr>
        <w:t xml:space="preserve">Service Period:</w:t>
      </w:r>
      <w:r>
        <w:t xml:space="preserve"> </w:t>
      </w:r>
      <w:r>
        <w:t xml:space="preserve">January 2025 – May 2025</w:t>
      </w:r>
      <w:r>
        <w:br/>
      </w:r>
      <w:r>
        <w:rPr>
          <w:bCs/>
          <w:b/>
        </w:rPr>
        <w:t xml:space="preserve">Program:</w:t>
      </w:r>
      <w:r>
        <w:t xml:space="preserve"> </w:t>
      </w:r>
      <w:r>
        <w:t xml:space="preserve">School-Based Counseling &amp; Student Support</w:t>
      </w:r>
      <w:r>
        <w:br/>
      </w:r>
      <w:r>
        <w:rPr>
          <w:bCs/>
          <w:b/>
        </w:rPr>
        <w:t xml:space="preserve">Location:</w:t>
      </w:r>
      <w:r>
        <w:t xml:space="preserve"> </w:t>
      </w:r>
      <w:r>
        <w:t xml:space="preserve">Canada Vancouver, BC</w:t>
      </w:r>
      <w:r>
        <w:br/>
      </w:r>
      <w:r>
        <w:rPr>
          <w:bCs/>
          <w:b/>
        </w:rPr>
        <w:t xml:space="preserve">Contract Ref:</w:t>
      </w:r>
      <w:r>
        <w:t xml:space="preserve"> </w:t>
      </w:r>
      <w:r>
        <w:t xml:space="preserve">VSD-SC-2025-0112</w:t>
      </w:r>
      <w:r>
        <w:br/>
      </w:r>
      <w:r>
        <w:rPr>
          <w:bCs/>
          <w:b/>
        </w:rPr>
        <w:t xml:space="preserve">Regulation:</w:t>
      </w:r>
      <w:r>
        <w:t xml:space="preserve"> </w:t>
      </w:r>
      <w:r>
        <w:t xml:space="preserve">BC College of Counselors</w:t>
      </w:r>
    </w:p>
    <w:bookmarkEnd w:id="21"/>
    <w:p>
      <w:pPr>
        <w:pStyle w:val="BodyText"/>
      </w:pPr>
      <w:r>
        <w:t xml:space="preserve">Line Items – School Counselor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School Counselor Services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Individual student counseling sessions (ages 12–18) – Academic stress, anxiety management, and career guidance delivered on-site at the school in Canada Vancouver</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Group counseling workshops – Social-emotional learning, conflict resolution, and peer support circles for grades 9–12</w:t>
            </w:r>
          </w:p>
        </w:tc>
        <w:tc>
          <w:tcPr/>
          <w:p>
            <w:pPr>
              <w:pStyle w:val="Compact"/>
              <w:jc w:val="left"/>
            </w:pPr>
            <w:r>
              <w:t xml:space="preserve">48</w:t>
            </w:r>
          </w:p>
        </w:tc>
        <w:tc>
          <w:tcPr/>
          <w:p>
            <w:pPr>
              <w:pStyle w:val="Compact"/>
              <w:jc w:val="left"/>
            </w:pPr>
            <w:r>
              <w:t xml:space="preserve">$110.00</w:t>
            </w:r>
          </w:p>
        </w:tc>
        <w:tc>
          <w:tcPr/>
          <w:p>
            <w:pPr>
              <w:pStyle w:val="Compact"/>
              <w:jc w:val="left"/>
            </w:pPr>
            <w:r>
              <w:t xml:space="preserve">$5,280.00</w:t>
            </w:r>
          </w:p>
        </w:tc>
      </w:tr>
      <w:tr>
        <w:tc>
          <w:tcPr/>
          <w:p>
            <w:pPr>
              <w:pStyle w:val="Compact"/>
              <w:jc w:val="left"/>
            </w:pPr>
            <w:r>
              <w:t xml:space="preserve">03</w:t>
            </w:r>
          </w:p>
        </w:tc>
        <w:tc>
          <w:tcPr/>
          <w:p>
            <w:pPr>
              <w:pStyle w:val="Compact"/>
              <w:jc w:val="left"/>
            </w:pPr>
            <w:r>
              <w:t xml:space="preserve">Parent and guardian consultation meetings – Bi-weekly check-ins regarding student progress, behavioral concerns, and home-school communication strategies</w:t>
            </w:r>
          </w:p>
        </w:tc>
        <w:tc>
          <w:tcPr/>
          <w:p>
            <w:pPr>
              <w:pStyle w:val="Compact"/>
              <w:jc w:val="left"/>
            </w:pPr>
            <w:r>
              <w:t xml:space="preserve">36</w:t>
            </w:r>
          </w:p>
        </w:tc>
        <w:tc>
          <w:tcPr/>
          <w:p>
            <w:pPr>
              <w:pStyle w:val="Compact"/>
              <w:jc w:val="left"/>
            </w:pPr>
            <w:r>
              <w:t xml:space="preserve">$105.00</w:t>
            </w:r>
          </w:p>
        </w:tc>
        <w:tc>
          <w:tcPr/>
          <w:p>
            <w:pPr>
              <w:pStyle w:val="Compact"/>
              <w:jc w:val="left"/>
            </w:pPr>
            <w:r>
              <w:t xml:space="preserve">$3,780.00</w:t>
            </w:r>
          </w:p>
        </w:tc>
      </w:tr>
      <w:tr>
        <w:tc>
          <w:tcPr/>
          <w:p>
            <w:pPr>
              <w:pStyle w:val="Compact"/>
              <w:jc w:val="left"/>
            </w:pPr>
            <w:r>
              <w:t xml:space="preserve">04</w:t>
            </w:r>
          </w:p>
        </w:tc>
        <w:tc>
          <w:tcPr/>
          <w:p>
            <w:pPr>
              <w:pStyle w:val="Compact"/>
              <w:jc w:val="left"/>
            </w:pPr>
            <w:r>
              <w:t xml:space="preserve">Crisis intervention and emergency response – On-call availability for acute student mental health incidents during the school term in Canada Vancouver</w:t>
            </w:r>
          </w:p>
        </w:tc>
        <w:tc>
          <w:tcPr/>
          <w:p>
            <w:pPr>
              <w:pStyle w:val="Compact"/>
              <w:jc w:val="left"/>
            </w:pPr>
            <w:r>
              <w:t xml:space="preserve">24</w:t>
            </w:r>
          </w:p>
        </w:tc>
        <w:tc>
          <w:tcPr/>
          <w:p>
            <w:pPr>
              <w:pStyle w:val="Compact"/>
              <w:jc w:val="left"/>
            </w:pPr>
            <w:r>
              <w:t xml:space="preserve">$130.00</w:t>
            </w:r>
          </w:p>
        </w:tc>
        <w:tc>
          <w:tcPr/>
          <w:p>
            <w:pPr>
              <w:pStyle w:val="Compact"/>
              <w:jc w:val="left"/>
            </w:pPr>
            <w:r>
              <w:t xml:space="preserve">$3,120.00</w:t>
            </w:r>
          </w:p>
        </w:tc>
      </w:tr>
      <w:tr>
        <w:tc>
          <w:tcPr/>
          <w:p>
            <w:pPr>
              <w:pStyle w:val="Compact"/>
              <w:jc w:val="left"/>
            </w:pPr>
            <w:r>
              <w:t xml:space="preserve">05</w:t>
            </w:r>
          </w:p>
        </w:tc>
        <w:tc>
          <w:tcPr/>
          <w:p>
            <w:pPr>
              <w:pStyle w:val="Compact"/>
              <w:jc w:val="left"/>
            </w:pPr>
            <w:r>
              <w:t xml:space="preserve">Curriculum development and professional development – Designing and delivering a 10-week mental health literacy program for school staff and students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Administrative reporting and documentation – Monthly progress reports, incident documentation, and compliance filings required by the Vancouver School Board</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07</w:t>
            </w:r>
          </w:p>
        </w:tc>
        <w:tc>
          <w:tcPr/>
          <w:p>
            <w:pPr>
              <w:pStyle w:val="Compact"/>
              <w:jc w:val="left"/>
            </w:pPr>
            <w:r>
              <w:t xml:space="preserve">Referral coordination – Liaising with external mental health providers, community agencies, and the Vancouver Coastal Health Authority for specialized student care</w:t>
            </w:r>
          </w:p>
        </w:tc>
        <w:tc>
          <w:tcPr/>
          <w:p>
            <w:pPr>
              <w:pStyle w:val="Compact"/>
              <w:jc w:val="left"/>
            </w:pPr>
            <w:r>
              <w:t xml:space="preserve">16</w:t>
            </w:r>
          </w:p>
        </w:tc>
        <w:tc>
          <w:tcPr/>
          <w:p>
            <w:pPr>
              <w:pStyle w:val="Compact"/>
              <w:jc w:val="left"/>
            </w:pPr>
            <w:r>
              <w:t xml:space="preserve">$100.00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$31,680.00</w:t>
            </w:r>
          </w:p>
        </w:tc>
      </w:tr>
      <w:tr>
        <w:tc>
          <w:tcPr/>
          <w:p>
            <w:pPr>
              <w:pStyle w:val="Compact"/>
              <w:jc w:val="left"/>
            </w:pPr>
            <w:r>
              <w:t xml:space="preserve">GST (5% – British Columbia, Canada)</w:t>
            </w:r>
          </w:p>
        </w:tc>
        <w:tc>
          <w:tcPr/>
          <w:p>
            <w:pPr>
              <w:pStyle w:val="Compact"/>
              <w:jc w:val="left"/>
            </w:pPr>
            <w:r>
              <w:t xml:space="preserve">$1,584.00</w:t>
            </w:r>
          </w:p>
        </w:tc>
      </w:tr>
      <w:tr>
        <w:tc>
          <w:tcPr/>
          <w:p>
            <w:pPr>
              <w:pStyle w:val="Compact"/>
              <w:jc w:val="left"/>
            </w:pPr>
            <w:r>
              <w:t xml:space="preserve">Travel &amp; Parking Surcharge (Vancouver Metro)</w:t>
            </w:r>
          </w:p>
        </w:tc>
        <w:tc>
          <w:tcPr/>
          <w:p>
            <w:pPr>
              <w:pStyle w:val="Compact"/>
              <w:jc w:val="left"/>
            </w:pPr>
            <w:r>
              <w:t xml:space="preserve">$320.00</w:t>
            </w:r>
          </w:p>
        </w:tc>
      </w:tr>
      <w:tr>
        <w:tc>
          <w:tcPr/>
          <w:p>
            <w:pPr>
              <w:pStyle w:val="Compact"/>
              <w:jc w:val="left"/>
            </w:pPr>
            <w:r>
              <w:t xml:space="preserve">TOTAL DUE (CAD)</w:t>
            </w:r>
          </w:p>
        </w:tc>
        <w:tc>
          <w:tcPr/>
          <w:p>
            <w:pPr>
              <w:pStyle w:val="Compact"/>
              <w:jc w:val="left"/>
            </w:pPr>
            <w:r>
              <w:t xml:space="preserve">$33,584.00</w:t>
            </w:r>
          </w:p>
        </w:tc>
      </w:tr>
    </w:tbl>
    <w:p>
      <w:pPr>
        <w:pStyle w:val="BodyText"/>
      </w:pPr>
      <w:r>
        <w:rPr>
          <w:bCs/>
          <w:b/>
        </w:rPr>
        <w:t xml:space="preserve">Important Notes Regarding This Invoice:</w:t>
      </w:r>
      <w:r>
        <w:br/>
      </w:r>
      <w:r>
        <w:t xml:space="preserve">This Invoice reflects all School Counselor services rendered by Dr. Margaret Chen during the January 2025 through May 2025 academic term at Sir Winston Churchill Secondary School, located in Canada Vancouver, British Columbia. All services were delivered in accordance with the terms outlined in Contract Reference VSD-SC-2025-0112 and in full compliance with the regulations set forth by the BC College of Counselors and the Vancouver School Board's Student Support Services Policy. The School Counselor adhered to all applicable privacy standards under the Personal Information Protection Act (PIPA) of British Columbia and the Canadian Charter of Rights and Freedoms. All student records and session documentation have been securely archived in accordance with the retention schedule mandated by the Vancouver School Board. This Invoice is valid for payment within thirty (30) days of the issue date. Late payments are subject to a 1.5% monthly interest charge as stipulated in the service agreement.</w:t>
      </w:r>
    </w:p>
    <w:p>
      <w:pPr>
        <w:pStyle w:val="BodyText"/>
      </w:pPr>
      <w:r>
        <w:rPr>
          <w:bCs/>
          <w:b/>
        </w:rPr>
        <w:t xml:space="preserve">Payment Terms &amp; Instructions:</w:t>
      </w:r>
      <w:r>
        <w:br/>
      </w:r>
      <w:r>
        <w:t xml:space="preserve">Payment is due within 30 days of the Invoice date (by July 15, 2025). Please remit payment via Electronic Funds Transfer (EFT) to the following account: Bank of Canada – Pacific Branch, Vancouver, BC. Account Name: Pacific Northwest Student Wellness Group. Transit: 00123. Account: 45678901. Please reference Invoice No. SCV-2025-00487 on all remittances. Cheques may be made payable to "Pacific Northwest Student Wellness Group" and mailed to the address listed above. For questions regarding this Invoice or the School Counselor services provided, please contact the billing office at (604) 555-0192 or billing@pnswellness.ca. All amounts are quoted in Canadian Dollars (CAD). This Invoice is issued in Canada Vancouver and is governed by the laws of the Province of British Columbia and the federal laws of Canada applicable therein.</w:t>
      </w:r>
    </w:p>
    <w:p>
      <w:pPr>
        <w:pStyle w:val="BodyText"/>
      </w:pPr>
      <w:r>
        <w:t xml:space="preserve">Thank you for your continued partnership in supporting student well-being in Canada Vancouver.</w:t>
      </w:r>
    </w:p>
    <w:p>
      <w:pPr>
        <w:pStyle w:val="BodyText"/>
      </w:pPr>
      <w:r>
        <w:t xml:space="preserve">This Invoice was generated electronically and is valid without a physical signature. For verification, contact the issuing School Counselor directly.</w:t>
      </w:r>
    </w:p>
    <w:p>
      <w:pPr>
        <w:pStyle w:val="BodyText"/>
      </w:pPr>
      <w:r>
        <w:t xml:space="preserve">Pacific Northwest Student Wellness Group | 1200 West Georgia Street, Suite 450, Vancouver, BC V6E 1Y2, Canada</w:t>
      </w:r>
    </w:p>
    <w:p>
      <w:pPr>
        <w:pStyle w:val="BodyText"/>
      </w:pPr>
      <w:r>
        <w:t xml:space="preserve">Registered with the BC College of Counselors | License No. CCC-2019-4478 | GST/HST Registered</w:t>
      </w:r>
    </w:p>
    <w:p>
      <w:pPr>
        <w:pStyle w:val="BodyText"/>
      </w:pPr>
      <w:r>
        <w:t xml:space="preserve">© 2025 Pacific Northwest Student Wellness Group. All rights reserved. Invoice SCV-2025-00487.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Canada Vancouver</dc:title>
  <dc:creator/>
  <dc:language>en</dc:language>
  <cp:keywords/>
  <dcterms:created xsi:type="dcterms:W3CDTF">2026-10-10T06:49:08Z</dcterms:created>
  <dcterms:modified xsi:type="dcterms:W3CDTF">2026-10-10T06:49:08Z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