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INVOICE</w:t>
      </w:r>
    </w:p>
    <w:p>
      <w:pPr>
        <w:pStyle w:val="BodyText"/>
      </w:pPr>
      <w:r>
        <w:t xml:space="preserve">Professional School Counselor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INV-2025-0347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15, 2025</w:t>
      </w:r>
    </w:p>
    <w:p>
      <w:pPr>
        <w:pStyle w:val="BodyText"/>
      </w:pPr>
      <w:r>
        <w:rPr>
          <w:bCs/>
          <w:b/>
        </w:rPr>
        <w:t xml:space="preserve">Service Period:</w:t>
      </w:r>
      <w:r>
        <w:t xml:space="preserve"> </w:t>
      </w:r>
      <w:r>
        <w:t xml:space="preserve">January 2025</w:t>
      </w:r>
    </w:p>
    <w:p>
      <w:pPr>
        <w:pStyle w:val="BodyText"/>
      </w:pPr>
      <w:r>
        <w:rPr>
          <w:bCs/>
          <w:b/>
        </w:rPr>
        <w:t xml:space="preserve">Location:</w:t>
      </w:r>
      <w:r>
        <w:t xml:space="preserve"> </w:t>
      </w:r>
      <w:r>
        <w:t xml:space="preserve">Colombia Bogotá</w:t>
      </w:r>
    </w:p>
    <w:bookmarkEnd w:id="20"/>
    <w:bookmarkStart w:id="21" w:name="service-provider-school-counselor"/>
    <w:p>
      <w:pPr>
        <w:pStyle w:val="Heading4"/>
      </w:pPr>
      <w:r>
        <w:t xml:space="preserve">Service Provider (School Counselor)</w:t>
      </w:r>
    </w:p>
    <w:p>
      <w:pPr>
        <w:pStyle w:val="FirstParagraph"/>
      </w:pPr>
      <w:r>
        <w:rPr>
          <w:bCs/>
          <w:b/>
        </w:rPr>
        <w:t xml:space="preserve">Dra. María Alejandra Restrepo Gómez</w:t>
      </w:r>
    </w:p>
    <w:p>
      <w:pPr>
        <w:pStyle w:val="BodyText"/>
      </w:pPr>
      <w:r>
        <w:t xml:space="preserve">Certified School Counselor – NRC No. 12345678</w:t>
      </w:r>
    </w:p>
    <w:p>
      <w:pPr>
        <w:pStyle w:val="BodyText"/>
      </w:pPr>
      <w:r>
        <w:t xml:space="preserve">Office 214, Edificio Educativo Central</w:t>
      </w:r>
    </w:p>
    <w:p>
      <w:pPr>
        <w:pStyle w:val="BodyText"/>
      </w:pPr>
      <w:r>
        <w:t xml:space="preserve">Carrera 15 # 85-42, Zona Rosa</w:t>
      </w:r>
    </w:p>
    <w:p>
      <w:pPr>
        <w:pStyle w:val="BodyText"/>
      </w:pPr>
      <w:r>
        <w:t xml:space="preserve">Bogotá D.C., Colombia</w:t>
      </w:r>
    </w:p>
    <w:p>
      <w:pPr>
        <w:pStyle w:val="BodyText"/>
      </w:pPr>
      <w:r>
        <w:t xml:space="preserve">Email: marestrepo@colegioandino.edu.co</w:t>
      </w:r>
    </w:p>
    <w:p>
      <w:pPr>
        <w:pStyle w:val="BodyText"/>
      </w:pPr>
      <w:r>
        <w:t xml:space="preserve">Phone: +57 (601) 555-7842</w:t>
      </w:r>
    </w:p>
    <w:p>
      <w:pPr>
        <w:pStyle w:val="BodyText"/>
      </w:pPr>
      <w:r>
        <w:t xml:space="preserve">NIT: 900.123.456-7</w:t>
      </w:r>
    </w:p>
    <w:bookmarkEnd w:id="21"/>
    <w:bookmarkStart w:id="22" w:name="billed-to"/>
    <w:p>
      <w:pPr>
        <w:pStyle w:val="Heading4"/>
      </w:pPr>
      <w:r>
        <w:t xml:space="preserve">Billed To</w:t>
      </w:r>
    </w:p>
    <w:p>
      <w:pPr>
        <w:pStyle w:val="FirstParagraph"/>
      </w:pPr>
      <w:r>
        <w:rPr>
          <w:bCs/>
          <w:b/>
        </w:rPr>
        <w:t xml:space="preserve">Institución Educativa Colegio Andino</w:t>
      </w:r>
    </w:p>
    <w:p>
      <w:pPr>
        <w:pStyle w:val="BodyText"/>
      </w:pPr>
      <w:r>
        <w:t xml:space="preserve">Administración General – Dirección Académica</w:t>
      </w:r>
    </w:p>
    <w:p>
      <w:pPr>
        <w:pStyle w:val="BodyText"/>
      </w:pPr>
      <w:r>
        <w:t xml:space="preserve">Calle 100 # 11-20, Zona Rosa</w:t>
      </w:r>
    </w:p>
    <w:p>
      <w:pPr>
        <w:pStyle w:val="BodyText"/>
      </w:pPr>
      <w:r>
        <w:t xml:space="preserve">Bogotá D.C., Colombia</w:t>
      </w:r>
    </w:p>
    <w:p>
      <w:pPr>
        <w:pStyle w:val="BodyText"/>
      </w:pPr>
      <w:r>
        <w:t xml:space="preserve">NIT: 890.456.789-1</w:t>
      </w:r>
    </w:p>
    <w:p>
      <w:pPr>
        <w:pStyle w:val="BodyText"/>
      </w:pPr>
      <w:r>
        <w:t xml:space="preserve">Attn: Lic. Carlos Eduardo Mendoza</w:t>
      </w:r>
    </w:p>
    <w:p>
      <w:pPr>
        <w:pStyle w:val="BodyText"/>
      </w:pPr>
      <w:r>
        <w:t xml:space="preserve">Director Académico</w:t>
      </w:r>
    </w:p>
    <w:p>
      <w:pPr>
        <w:pStyle w:val="BodyText"/>
      </w:pPr>
      <w:r>
        <w:t xml:space="preserve">Email: cmendoza@colegioandino.edu.co</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Subtotal (COP)</w:t>
            </w:r>
          </w:p>
        </w:tc>
        <w:tc>
          <w:tcPr/>
          <w:p>
            <w:pPr>
              <w:pStyle w:val="Compact"/>
              <w:jc w:val="left"/>
            </w:pPr>
            <w:r>
              <w:t xml:space="preserve">IVA (19%)</w:t>
            </w:r>
          </w:p>
        </w:tc>
      </w:tr>
      <w:tr>
        <w:tc>
          <w:tcPr/>
          <w:p>
            <w:pPr>
              <w:pStyle w:val="Compact"/>
              <w:jc w:val="left"/>
            </w:pPr>
            <w:r>
              <w:t xml:space="preserve">1</w:t>
            </w:r>
          </w:p>
        </w:tc>
        <w:tc>
          <w:tcPr/>
          <w:p>
            <w:pPr>
              <w:pStyle w:val="Compact"/>
              <w:jc w:val="left"/>
            </w:pPr>
            <w:r>
              <w:t xml:space="preserve">Individual student counseling sessions – Academic and emotional support for 25 students across grades 9 through 11. Includes intake assessment, goal-setting, and follow-up documentation as required by the School Counselor professional standards in Colombia Bogotá.</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912,000</w:t>
            </w:r>
          </w:p>
        </w:tc>
      </w:tr>
      <w:tr>
        <w:tc>
          <w:tcPr/>
          <w:p>
            <w:pPr>
              <w:pStyle w:val="Compact"/>
              <w:jc w:val="left"/>
            </w:pPr>
            <w:r>
              <w:t xml:space="preserve">2</w:t>
            </w:r>
          </w:p>
        </w:tc>
        <w:tc>
          <w:tcPr/>
          <w:p>
            <w:pPr>
              <w:pStyle w:val="Compact"/>
              <w:jc w:val="left"/>
            </w:pPr>
            <w:r>
              <w:t xml:space="preserve">Group counseling workshops – Monthly sessions on conflict resolution, bullying prevention, and social-emotional learning for 6 classroom groups. Delivered by the School Counselor in compliance with MEN (Ministerio de Educación Nacional) guidelines for Colombia Bogotá educational institutions.</w:t>
            </w:r>
          </w:p>
        </w:tc>
        <w:tc>
          <w:tcPr/>
          <w:p>
            <w:pPr>
              <w:pStyle w:val="Compact"/>
              <w:jc w:val="left"/>
            </w:pPr>
            <w:r>
              <w:t xml:space="preserve">24</w:t>
            </w:r>
          </w:p>
        </w:tc>
        <w:tc>
          <w:tcPr/>
          <w:p>
            <w:pPr>
              <w:pStyle w:val="Compact"/>
              <w:jc w:val="left"/>
            </w:pPr>
            <w:r>
              <w:t xml:space="preserve">150,000</w:t>
            </w:r>
          </w:p>
        </w:tc>
        <w:tc>
          <w:tcPr/>
          <w:p>
            <w:pPr>
              <w:pStyle w:val="Compact"/>
              <w:jc w:val="left"/>
            </w:pPr>
            <w:r>
              <w:t xml:space="preserve">3,600,000</w:t>
            </w:r>
          </w:p>
        </w:tc>
        <w:tc>
          <w:tcPr/>
          <w:p>
            <w:pPr>
              <w:pStyle w:val="Compact"/>
              <w:jc w:val="left"/>
            </w:pPr>
            <w:r>
              <w:t xml:space="preserve">684,000</w:t>
            </w:r>
          </w:p>
        </w:tc>
      </w:tr>
      <w:tr>
        <w:tc>
          <w:tcPr/>
          <w:p>
            <w:pPr>
              <w:pStyle w:val="Compact"/>
              <w:jc w:val="left"/>
            </w:pPr>
            <w:r>
              <w:t xml:space="preserve">3</w:t>
            </w:r>
          </w:p>
        </w:tc>
        <w:tc>
          <w:tcPr/>
          <w:p>
            <w:pPr>
              <w:pStyle w:val="Compact"/>
              <w:jc w:val="left"/>
            </w:pPr>
            <w:r>
              <w:t xml:space="preserve">Parent-teacher-student mediation conferences – Facilitation of 18 mediation sessions addressing behavioral concerns, academic performance issues, and family dynamics. The School Counselor provided written reports and intervention plans for each case as documented in this Invoice.</w:t>
            </w:r>
          </w:p>
        </w:tc>
        <w:tc>
          <w:tcPr/>
          <w:p>
            <w:pPr>
              <w:pStyle w:val="Compact"/>
              <w:jc w:val="left"/>
            </w:pPr>
            <w:r>
              <w:t xml:space="preserve">18</w:t>
            </w:r>
          </w:p>
        </w:tc>
        <w:tc>
          <w:tcPr/>
          <w:p>
            <w:pPr>
              <w:pStyle w:val="Compact"/>
              <w:jc w:val="left"/>
            </w:pPr>
            <w:r>
              <w:t xml:space="preserve">180,000</w:t>
            </w:r>
          </w:p>
        </w:tc>
        <w:tc>
          <w:tcPr/>
          <w:p>
            <w:pPr>
              <w:pStyle w:val="Compact"/>
              <w:jc w:val="left"/>
            </w:pPr>
            <w:r>
              <w:t xml:space="preserve">3,240,000</w:t>
            </w:r>
          </w:p>
        </w:tc>
        <w:tc>
          <w:tcPr/>
          <w:p>
            <w:pPr>
              <w:pStyle w:val="Compact"/>
              <w:jc w:val="left"/>
            </w:pPr>
            <w:r>
              <w:t xml:space="preserve">615,600</w:t>
            </w:r>
          </w:p>
        </w:tc>
      </w:tr>
      <w:tr>
        <w:tc>
          <w:tcPr/>
          <w:p>
            <w:pPr>
              <w:pStyle w:val="Compact"/>
              <w:jc w:val="left"/>
            </w:pPr>
            <w:r>
              <w:t xml:space="preserve">4</w:t>
            </w:r>
          </w:p>
        </w:tc>
        <w:tc>
          <w:tcPr/>
          <w:p>
            <w:pPr>
              <w:pStyle w:val="Compact"/>
              <w:jc w:val="left"/>
            </w:pPr>
            <w:r>
              <w:t xml:space="preserve">Crisis intervention and emergency response – On-call availability and immediate response to 3 critical student incidents during the billing period. The School Counselor provided same-day intervention, safety planning, and coordination with external mental health professionals in Colombia Bogotá.</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Curriculum development and program design – Design and implementation of a comprehensive social-emotional learning curriculum for the 2025 academic year. The School Counselor prepared 40 lesson plans, assessment rubrics, and teacher training materials aligned with the Colombian national education framework.</w:t>
            </w:r>
          </w:p>
        </w:tc>
        <w:tc>
          <w:tcPr/>
          <w:p>
            <w:pPr>
              <w:pStyle w:val="Compact"/>
              <w:jc w:val="left"/>
            </w:pPr>
            <w:r>
              <w:t xml:space="preserve">30</w:t>
            </w:r>
          </w:p>
        </w:tc>
        <w:tc>
          <w:tcPr/>
          <w:p>
            <w:pPr>
              <w:pStyle w:val="Compact"/>
              <w:jc w:val="left"/>
            </w:pPr>
            <w:r>
              <w:t xml:space="preserve">140,000</w:t>
            </w:r>
          </w:p>
        </w:tc>
        <w:tc>
          <w:tcPr/>
          <w:p>
            <w:pPr>
              <w:pStyle w:val="Compact"/>
              <w:jc w:val="left"/>
            </w:pPr>
            <w:r>
              <w:t xml:space="preserve">4,200,000</w:t>
            </w:r>
          </w:p>
        </w:tc>
        <w:tc>
          <w:tcPr/>
          <w:p>
            <w:pPr>
              <w:pStyle w:val="Compact"/>
              <w:jc w:val="left"/>
            </w:pPr>
            <w:r>
              <w:t xml:space="preserve">798,000</w:t>
            </w:r>
          </w:p>
        </w:tc>
      </w:tr>
      <w:tr>
        <w:tc>
          <w:tcPr/>
          <w:p>
            <w:pPr>
              <w:pStyle w:val="Compact"/>
              <w:jc w:val="left"/>
            </w:pPr>
            <w:r>
              <w:t xml:space="preserve">6</w:t>
            </w:r>
          </w:p>
        </w:tc>
        <w:tc>
          <w:tcPr/>
          <w:p>
            <w:pPr>
              <w:pStyle w:val="Compact"/>
              <w:jc w:val="left"/>
            </w:pPr>
            <w:r>
              <w:t xml:space="preserve">Administrative reporting and compliance documentation – Monthly progress reports, student records management, and regulatory compliance filings submitted to the Secretaría de Educación de Bogotá. The School Counselor ensured all documentation met the legal requirements for educational institutions operating in Colombia Bogotá.</w:t>
            </w:r>
          </w:p>
        </w:tc>
        <w:tc>
          <w:tcPr/>
          <w:p>
            <w:pPr>
              <w:pStyle w:val="Compact"/>
              <w:jc w:val="left"/>
            </w:pPr>
            <w:r>
              <w:t xml:space="preserve">10</w:t>
            </w:r>
          </w:p>
        </w:tc>
        <w:tc>
          <w:tcPr/>
          <w:p>
            <w:pPr>
              <w:pStyle w:val="Compact"/>
              <w:jc w:val="left"/>
            </w:pPr>
            <w:r>
              <w:t xml:space="preserve">130,000</w:t>
            </w:r>
          </w:p>
        </w:tc>
        <w:tc>
          <w:tcPr/>
          <w:p>
            <w:pPr>
              <w:pStyle w:val="Compact"/>
              <w:jc w:val="left"/>
            </w:pPr>
            <w:r>
              <w:t xml:space="preserve">1,300,000</w:t>
            </w:r>
          </w:p>
        </w:tc>
        <w:tc>
          <w:tcPr/>
          <w:p>
            <w:pPr>
              <w:pStyle w:val="Compact"/>
              <w:jc w:val="left"/>
            </w:pPr>
            <w:r>
              <w:t xml:space="preserve">247,000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20,140,000</w:t>
            </w:r>
          </w:p>
        </w:tc>
      </w:tr>
      <w:tr>
        <w:tc>
          <w:tcPr/>
          <w:p>
            <w:pPr>
              <w:pStyle w:val="Compact"/>
              <w:jc w:val="left"/>
            </w:pPr>
            <w:r>
              <w:t xml:space="preserve">IVA – Value Added Tax (19%)</w:t>
            </w:r>
          </w:p>
        </w:tc>
        <w:tc>
          <w:tcPr/>
          <w:p>
            <w:pPr>
              <w:pStyle w:val="Compact"/>
              <w:jc w:val="right"/>
            </w:pPr>
            <w:r>
              <w:t xml:space="preserve">3,826,600</w:t>
            </w:r>
          </w:p>
        </w:tc>
      </w:tr>
      <w:tr>
        <w:tc>
          <w:tcPr/>
          <w:p>
            <w:pPr>
              <w:pStyle w:val="Compact"/>
              <w:jc w:val="left"/>
            </w:pPr>
            <w:r>
              <w:t xml:space="preserve">Retención en la Fuente (4%)</w:t>
            </w:r>
          </w:p>
        </w:tc>
        <w:tc>
          <w:tcPr/>
          <w:p>
            <w:pPr>
              <w:pStyle w:val="Compact"/>
              <w:jc w:val="right"/>
            </w:pPr>
            <w:r>
              <w:t xml:space="preserve">(805,600)</w:t>
            </w:r>
          </w:p>
        </w:tc>
      </w:tr>
      <w:tr>
        <w:tc>
          <w:tcPr/>
          <w:p>
            <w:pPr>
              <w:pStyle w:val="Compact"/>
              <w:jc w:val="left"/>
            </w:pPr>
            <w:r>
              <w:t xml:space="preserve">GRAND TOTAL (COP)</w:t>
            </w:r>
          </w:p>
        </w:tc>
        <w:tc>
          <w:tcPr/>
          <w:p>
            <w:pPr>
              <w:pStyle w:val="Compact"/>
              <w:jc w:val="right"/>
            </w:pPr>
            <w:r>
              <w:t xml:space="preserve">23,161,000</w:t>
            </w:r>
          </w:p>
        </w:tc>
      </w:tr>
    </w:tbl>
    <w:bookmarkStart w:id="23" w:name="payment-terms-and-notes"/>
    <w:p>
      <w:pPr>
        <w:pStyle w:val="Heading4"/>
      </w:pPr>
      <w:r>
        <w:t xml:space="preserve">Payment Terms and Notes</w:t>
      </w:r>
    </w:p>
    <w:p>
      <w:pPr>
        <w:pStyle w:val="FirstParagraph"/>
      </w:pPr>
      <w:r>
        <w:rPr>
          <w:bCs/>
          <w:b/>
        </w:rPr>
        <w:t xml:space="preserve">Payment Method:</w:t>
      </w:r>
      <w:r>
        <w:t xml:space="preserve"> </w:t>
      </w:r>
      <w:r>
        <w:t xml:space="preserve">Bank transfer to Banco de Bogotá, Account No. 016-456789-01, in the name of Dra. María Alejandra Restrepo Gómez. Payment is due within 30 calendar days from the issue date of this Invoice. Late payments will incur a monthly interest rate of 1.5% as stipulated in Colombian commercial law.</w:t>
      </w:r>
    </w:p>
    <w:p>
      <w:pPr>
        <w:pStyle w:val="BodyText"/>
      </w:pPr>
      <w:r>
        <w:rPr>
          <w:bCs/>
          <w:b/>
        </w:rPr>
        <w:t xml:space="preserve">Scope of Services:</w:t>
      </w:r>
      <w:r>
        <w:t xml:space="preserve"> </w:t>
      </w:r>
      <w:r>
        <w:t xml:space="preserve">This Invoice covers all professional services rendered by the School Counselor during the month of January 2025 at Institución Educativa Colegio Andino, located in Colombia Bogotá. All counseling sessions, workshops, mediations, and administrative tasks listed above were conducted in accordance with the professional code of ethics for School Counselors in Colombia and the regulations established by the Secretaría de Educación de Bogotá.</w:t>
      </w:r>
    </w:p>
    <w:p>
      <w:pPr>
        <w:pStyle w:val="BodyText"/>
      </w:pPr>
      <w:r>
        <w:rPr>
          <w:bCs/>
          <w:b/>
        </w:rPr>
        <w:t xml:space="preserve">Confidentiality:</w:t>
      </w:r>
      <w:r>
        <w:t xml:space="preserve"> </w:t>
      </w:r>
      <w:r>
        <w:t xml:space="preserve">All student records, session notes, and intervention plans prepared by the School Counselor remain strictly confidential in accordance with Ley 1581 de 2012 (Ley de Protección de Datos Personales) and the institutional data protection policy of Colombia Bogotá educational establishments.</w:t>
      </w:r>
    </w:p>
    <w:p>
      <w:pPr>
        <w:pStyle w:val="BodyText"/>
      </w:pPr>
      <w:r>
        <w:rPr>
          <w:bCs/>
          <w:b/>
        </w:rPr>
        <w:t xml:space="preserve">Dispute Resolution:</w:t>
      </w:r>
      <w:r>
        <w:t xml:space="preserve"> </w:t>
      </w:r>
      <w:r>
        <w:t xml:space="preserve">Any disputes arising from this Invoice shall be resolved through the competent courts of Bogotá D.C., Colombia, in accordance with applicable national legislation. The School Counselor and the educational institution agree to attempt good-faith negotiation before initiating any formal legal proceedings.</w:t>
      </w:r>
    </w:p>
    <w:p>
      <w:pPr>
        <w:pStyle w:val="BodyText"/>
      </w:pPr>
      <w:r>
        <w:rPr>
          <w:bCs/>
          <w:b/>
        </w:rPr>
        <w:t xml:space="preserve">Validity:</w:t>
      </w:r>
      <w:r>
        <w:t xml:space="preserve"> </w:t>
      </w:r>
      <w:r>
        <w:t xml:space="preserve">This Invoice is valid for 60 days from the date of issue. After this period, the School Counselor reserves the right to apply applicable surcharges or interest as permitted by Colombian tax regulations administered by the DIAN (Dirección de Impuestos y Aduanas Nacionales).</w:t>
      </w:r>
    </w:p>
    <w:bookmarkEnd w:id="23"/>
    <w:p>
      <w:pPr>
        <w:pStyle w:val="BodyText"/>
      </w:pPr>
      <w:r>
        <w:rPr>
          <w:bCs/>
          <w:b/>
        </w:rPr>
        <w:t xml:space="preserve">Dra. María Alejandra Restrepo Gómez</w:t>
      </w:r>
      <w:r>
        <w:t xml:space="preserve"> </w:t>
      </w:r>
      <w:r>
        <w:t xml:space="preserve">– Certified School Counselor | NIT: 900.123.456-7 | Bogotá D.C., Colombia</w:t>
      </w:r>
    </w:p>
    <w:p>
      <w:pPr>
        <w:pStyle w:val="BodyText"/>
      </w:pPr>
      <w:r>
        <w:t xml:space="preserve">This Invoice was issued in compliance with the tax regulations of Colombia Bogotá and the professional standards governing School Counselor services in Colombian educational institutions.</w:t>
      </w:r>
    </w:p>
    <w:p>
      <w:pPr>
        <w:pStyle w:val="BodyText"/>
      </w:pPr>
      <w:r>
        <w:t xml:space="preserve">Document generated on January 15, 2025 | Invoice Reference: INV-2025-0347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Colombia Bogotá</dc:title>
  <dc:creator/>
  <dc:language>en</dc:language>
  <cp:keywords/>
  <dcterms:created xsi:type="dcterms:W3CDTF">2026-10-10T09:41:03Z</dcterms:created>
  <dcterms:modified xsi:type="dcterms:W3CDTF">2026-10-10T09:41:03Z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