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Professional School Counselor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Egyptian Pound (EGP)</w:t>
      </w:r>
    </w:p>
    <w:bookmarkEnd w:id="20"/>
    <w:bookmarkStart w:id="21" w:name="service-provider-school-counselor"/>
    <w:p>
      <w:pPr>
        <w:pStyle w:val="Heading4"/>
      </w:pPr>
      <w:r>
        <w:t xml:space="preserve">Service Provider (School Counselor)</w:t>
      </w:r>
    </w:p>
    <w:p>
      <w:pPr>
        <w:pStyle w:val="FirstParagraph"/>
      </w:pPr>
      <w:r>
        <w:rPr>
          <w:bCs/>
          <w:b/>
        </w:rPr>
        <w:t xml:space="preserve">Name:</w:t>
      </w:r>
      <w:r>
        <w:t xml:space="preserve"> </w:t>
      </w:r>
      <w:r>
        <w:t xml:space="preserve">Dr. Mona El-Sayed Hassan</w:t>
      </w:r>
    </w:p>
    <w:p>
      <w:pPr>
        <w:pStyle w:val="BodyText"/>
      </w:pPr>
      <w:r>
        <w:rPr>
          <w:bCs/>
          <w:b/>
        </w:rPr>
        <w:t xml:space="preserve">Title:</w:t>
      </w:r>
      <w:r>
        <w:t xml:space="preserve"> </w:t>
      </w:r>
      <w:r>
        <w:t xml:space="preserve">Licensed School Counselor</w:t>
      </w:r>
    </w:p>
    <w:p>
      <w:pPr>
        <w:pStyle w:val="BodyText"/>
      </w:pPr>
      <w:r>
        <w:rPr>
          <w:bCs/>
          <w:b/>
        </w:rPr>
        <w:t xml:space="preserve">License No.:</w:t>
      </w:r>
      <w:r>
        <w:t xml:space="preserve"> </w:t>
      </w:r>
      <w:r>
        <w:t xml:space="preserve">SC-EA-2019-0342</w:t>
      </w:r>
    </w:p>
    <w:p>
      <w:pPr>
        <w:pStyle w:val="BodyText"/>
      </w:pPr>
      <w:r>
        <w:rPr>
          <w:bCs/>
          <w:b/>
        </w:rPr>
        <w:t xml:space="preserve">Address:</w:t>
      </w:r>
      <w:r>
        <w:t xml:space="preserve"> </w:t>
      </w:r>
      <w:r>
        <w:t xml:space="preserve">42 Corniche El-Nil Street, Smouha District, Egypt Alexandria, 21543</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m.el-sayed@alex-counseling.eg</w:t>
      </w:r>
    </w:p>
    <w:p>
      <w:pPr>
        <w:pStyle w:val="BodyText"/>
      </w:pPr>
      <w:r>
        <w:rPr>
          <w:bCs/>
          <w:b/>
        </w:rPr>
        <w:t xml:space="preserve">Tax ID (VAT):</w:t>
      </w:r>
      <w:r>
        <w:t xml:space="preserve"> </w:t>
      </w:r>
      <w:r>
        <w:t xml:space="preserve">552-847-193-002</w:t>
      </w:r>
    </w:p>
    <w:bookmarkEnd w:id="21"/>
    <w:bookmarkStart w:id="22" w:name="client-bill-to"/>
    <w:p>
      <w:pPr>
        <w:pStyle w:val="Heading4"/>
      </w:pPr>
      <w:r>
        <w:t xml:space="preserve">Client / Bill To</w:t>
      </w:r>
    </w:p>
    <w:p>
      <w:pPr>
        <w:pStyle w:val="FirstParagraph"/>
      </w:pPr>
      <w:r>
        <w:rPr>
          <w:bCs/>
          <w:b/>
        </w:rPr>
        <w:t xml:space="preserve">Institution:</w:t>
      </w:r>
      <w:r>
        <w:t xml:space="preserve"> </w:t>
      </w:r>
      <w:r>
        <w:t xml:space="preserve">Alexandria International Bilingual School</w:t>
      </w:r>
    </w:p>
    <w:p>
      <w:pPr>
        <w:pStyle w:val="BodyText"/>
      </w:pPr>
      <w:r>
        <w:rPr>
          <w:bCs/>
          <w:b/>
        </w:rPr>
        <w:t xml:space="preserve">Department:</w:t>
      </w:r>
      <w:r>
        <w:t xml:space="preserve"> </w:t>
      </w:r>
      <w:r>
        <w:t xml:space="preserve">Student Welfare &amp; Guidance</w:t>
      </w:r>
    </w:p>
    <w:p>
      <w:pPr>
        <w:pStyle w:val="BodyText"/>
      </w:pPr>
      <w:r>
        <w:rPr>
          <w:bCs/>
          <w:b/>
        </w:rPr>
        <w:t xml:space="preserve">Address:</w:t>
      </w:r>
      <w:r>
        <w:t xml:space="preserve"> </w:t>
      </w:r>
      <w:r>
        <w:t xml:space="preserve">18 El-Montazah Road, El-Montazah, Egypt Alexandria, 21528</w:t>
      </w:r>
    </w:p>
    <w:p>
      <w:pPr>
        <w:pStyle w:val="BodyText"/>
      </w:pPr>
      <w:r>
        <w:rPr>
          <w:bCs/>
          <w:b/>
        </w:rPr>
        <w:t xml:space="preserve">Authorized Signatory:</w:t>
      </w:r>
      <w:r>
        <w:t xml:space="preserve"> </w:t>
      </w:r>
      <w:r>
        <w:t xml:space="preserve">Mr. Khaled Farouk, Principal</w:t>
      </w:r>
    </w:p>
    <w:p>
      <w:pPr>
        <w:pStyle w:val="BodyText"/>
      </w:pPr>
      <w:r>
        <w:rPr>
          <w:bCs/>
          <w:b/>
        </w:rPr>
        <w:t xml:space="preserve">Phone:</w:t>
      </w:r>
      <w:r>
        <w:t xml:space="preserve"> </w:t>
      </w:r>
      <w:r>
        <w:t xml:space="preserve">+20 3 579 2211</w:t>
      </w:r>
    </w:p>
    <w:p>
      <w:pPr>
        <w:pStyle w:val="BodyText"/>
      </w:pPr>
      <w:r>
        <w:rPr>
          <w:bCs/>
          <w:b/>
        </w:rPr>
        <w:t xml:space="preserve">Email:</w:t>
      </w:r>
      <w:r>
        <w:t xml:space="preserve"> </w:t>
      </w:r>
      <w:r>
        <w:t xml:space="preserve">admin@alex-intl-school.eg</w:t>
      </w:r>
    </w:p>
    <w:p>
      <w:pPr>
        <w:pStyle w:val="BodyText"/>
      </w:pPr>
      <w:r>
        <w:rPr>
          <w:bCs/>
          <w:b/>
        </w:rPr>
        <w:t xml:space="preserve">Tax ID (VAT):</w:t>
      </w:r>
      <w:r>
        <w:t xml:space="preserve"> </w:t>
      </w:r>
      <w:r>
        <w:t xml:space="preserve">551-203-887-014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Individual counseling sessions for students exhibiting academic anxiety and social withdrawal (12 sessions conducted by the School Counselor)</w:t>
            </w:r>
          </w:p>
        </w:tc>
        <w:tc>
          <w:tcPr/>
          <w:p>
            <w:pPr>
              <w:pStyle w:val="Compact"/>
              <w:jc w:val="left"/>
            </w:pPr>
            <w:r>
              <w:t xml:space="preserve">02–09 May 2025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Group counseling workshops on conflict resolution and peer mediation for Grade 9 and Grade 10 students (4 workshops)</w:t>
            </w:r>
          </w:p>
        </w:tc>
        <w:tc>
          <w:tcPr/>
          <w:p>
            <w:pPr>
              <w:pStyle w:val="Compact"/>
              <w:jc w:val="left"/>
            </w:pPr>
            <w:r>
              <w:t xml:space="preserve">12–16 May 2025</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Parent-teacher-student triadic meetings to address behavioral concerns and develop individualized support plans (6 meetings)</w:t>
            </w:r>
          </w:p>
        </w:tc>
        <w:tc>
          <w:tcPr/>
          <w:p>
            <w:pPr>
              <w:pStyle w:val="Compact"/>
              <w:jc w:val="left"/>
            </w:pPr>
            <w:r>
              <w:t xml:space="preserve">19–23 May 2025</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Psychometric assessment and career guidance testing for graduating students (30 students assessed by the School Counselor)</w:t>
            </w:r>
          </w:p>
        </w:tc>
        <w:tc>
          <w:tcPr/>
          <w:p>
            <w:pPr>
              <w:pStyle w:val="Compact"/>
              <w:jc w:val="left"/>
            </w:pPr>
            <w:r>
              <w:t xml:space="preserve">26–28 May 2025</w:t>
            </w:r>
          </w:p>
        </w:tc>
        <w:tc>
          <w:tcPr/>
          <w:p>
            <w:pPr>
              <w:pStyle w:val="Compact"/>
              <w:jc w:val="left"/>
            </w:pPr>
            <w:r>
              <w:t xml:space="preserve">10.0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Monthly progress report preparation and consultation with school administration regarding student welfare metrics in Egypt Alexandria district</w:t>
            </w:r>
          </w:p>
        </w:tc>
        <w:tc>
          <w:tcPr/>
          <w:p>
            <w:pPr>
              <w:pStyle w:val="Compact"/>
              <w:jc w:val="left"/>
            </w:pPr>
            <w:r>
              <w:t xml:space="preserve">30 May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Crisis intervention and emergency counseling support for a student experiencing family disruption (on-call availability and 2 emergency sessions)</w:t>
            </w:r>
          </w:p>
        </w:tc>
        <w:tc>
          <w:tcPr/>
          <w:p>
            <w:pPr>
              <w:pStyle w:val="Compact"/>
              <w:jc w:val="left"/>
            </w:pPr>
            <w:r>
              <w:t xml:space="preserve">21 May 2025</w:t>
            </w:r>
          </w:p>
        </w:tc>
        <w:tc>
          <w:tcPr/>
          <w:p>
            <w:pPr>
              <w:pStyle w:val="Compact"/>
              <w:jc w:val="left"/>
            </w:pPr>
            <w:r>
              <w:t xml:space="preserve">4.0</w:t>
            </w:r>
          </w:p>
        </w:tc>
        <w:tc>
          <w:tcPr/>
          <w:p>
            <w:pPr>
              <w:pStyle w:val="Compact"/>
              <w:jc w:val="left"/>
            </w:pPr>
            <w:r>
              <w:t xml:space="preserve">600.00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19,050.00 EGP</w:t>
            </w:r>
          </w:p>
        </w:tc>
      </w:tr>
      <w:tr>
        <w:tc>
          <w:tcPr/>
          <w:p>
            <w:pPr>
              <w:pStyle w:val="Compact"/>
              <w:jc w:val="left"/>
            </w:pPr>
            <w:r>
              <w:t xml:space="preserve">VAT (14% – Egyptian Tax Authority)</w:t>
            </w:r>
          </w:p>
        </w:tc>
        <w:tc>
          <w:tcPr/>
          <w:p>
            <w:pPr>
              <w:pStyle w:val="Compact"/>
              <w:jc w:val="right"/>
            </w:pPr>
            <w:r>
              <w:t xml:space="preserve">2,667.00 EGP</w:t>
            </w:r>
          </w:p>
        </w:tc>
      </w:tr>
      <w:tr>
        <w:tc>
          <w:tcPr/>
          <w:p>
            <w:pPr>
              <w:pStyle w:val="Compact"/>
              <w:jc w:val="left"/>
            </w:pPr>
            <w:r>
              <w:t xml:space="preserve">Discount (Early Payment – 2%)</w:t>
            </w:r>
          </w:p>
        </w:tc>
        <w:tc>
          <w:tcPr/>
          <w:p>
            <w:pPr>
              <w:pStyle w:val="Compact"/>
              <w:jc w:val="right"/>
            </w:pPr>
            <w:r>
              <w:t xml:space="preserve">-381.00 EGP</w:t>
            </w:r>
          </w:p>
        </w:tc>
      </w:tr>
      <w:tr>
        <w:tc>
          <w:tcPr/>
          <w:p>
            <w:pPr>
              <w:pStyle w:val="Compact"/>
              <w:jc w:val="left"/>
            </w:pPr>
            <w:r>
              <w:t xml:space="preserve">Grand Total Due</w:t>
            </w:r>
          </w:p>
        </w:tc>
        <w:tc>
          <w:tcPr/>
          <w:p>
            <w:pPr>
              <w:pStyle w:val="Compact"/>
              <w:jc w:val="right"/>
            </w:pPr>
            <w:r>
              <w:t xml:space="preserve">21,336.00 EGP</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Egypt – Alexandria Main Branch</w:t>
      </w:r>
    </w:p>
    <w:p>
      <w:pPr>
        <w:pStyle w:val="BodyText"/>
      </w:pPr>
      <w:r>
        <w:rPr>
          <w:bCs/>
          <w:b/>
        </w:rPr>
        <w:t xml:space="preserve">Account Name:</w:t>
      </w:r>
      <w:r>
        <w:t xml:space="preserve"> </w:t>
      </w:r>
      <w:r>
        <w:t xml:space="preserve">Dr. Mona El-Sayed Hassan (School Counselor Services)</w:t>
      </w:r>
    </w:p>
    <w:p>
      <w:pPr>
        <w:pStyle w:val="BodyText"/>
      </w:pPr>
      <w:r>
        <w:rPr>
          <w:bCs/>
          <w:b/>
        </w:rPr>
        <w:t xml:space="preserve">Account Number:</w:t>
      </w:r>
      <w:r>
        <w:t xml:space="preserve"> </w:t>
      </w:r>
      <w:r>
        <w:t xml:space="preserve">012-456-789-0123</w:t>
      </w:r>
    </w:p>
    <w:p>
      <w:pPr>
        <w:pStyle w:val="BodyText"/>
      </w:pPr>
      <w:r>
        <w:rPr>
          <w:bCs/>
          <w:b/>
        </w:rPr>
        <w:t xml:space="preserve">SWIFT Code:</w:t>
      </w:r>
      <w:r>
        <w:t xml:space="preserve"> </w:t>
      </w:r>
      <w:r>
        <w:t xml:space="preserve">NBEYEGCA</w:t>
      </w:r>
    </w:p>
    <w:p>
      <w:pPr>
        <w:pStyle w:val="BodyText"/>
      </w:pPr>
      <w:r>
        <w:rPr>
          <w:bCs/>
          <w:b/>
        </w:rPr>
        <w:t xml:space="preserve">Reference:</w:t>
      </w:r>
      <w:r>
        <w:t xml:space="preserve"> </w:t>
      </w:r>
      <w:r>
        <w:t xml:space="preserve">Please cite Invoice No. INV-2025-0472 in all payment communications.</w:t>
      </w:r>
    </w:p>
    <w:p>
      <w:pPr>
        <w:pStyle w:val="BodyText"/>
      </w:pPr>
      <w:r>
        <w:rPr>
          <w:bCs/>
          <w:b/>
        </w:rPr>
        <w:t xml:space="preserve">Accepted Methods:</w:t>
      </w:r>
      <w:r>
        <w:t xml:space="preserve"> </w:t>
      </w:r>
      <w:r>
        <w:t xml:space="preserve">Bank transfer, certified check, or corporate card. Cash payments exceeding 5,000 EGP are not accepted per Egyptian Central Bank regulations.</w:t>
      </w:r>
    </w:p>
    <w:bookmarkEnd w:id="23"/>
    <w:bookmarkStart w:id="24" w:name="notes-terms-of-service"/>
    <w:p>
      <w:pPr>
        <w:pStyle w:val="Heading4"/>
      </w:pPr>
      <w:r>
        <w:t xml:space="preserve">Notes &amp; Terms of Service</w:t>
      </w:r>
    </w:p>
    <w:p>
      <w:pPr>
        <w:pStyle w:val="FirstParagraph"/>
      </w:pPr>
      <w:r>
        <w:t xml:space="preserve">1. This Invoice is issued in accordance with the service agreement dated 01 April 2025 between the School Counselor and Alexandria International Bilingual School for the provision of student counseling and psychological support services within Egypt Alexandria.</w:t>
      </w:r>
    </w:p>
    <w:p>
      <w:pPr>
        <w:pStyle w:val="BodyText"/>
      </w:pPr>
      <w:r>
        <w:t xml:space="preserve">2. All counseling sessions conducted by the School Counselor are subject to strict confidentiality protocols as mandated by the Egyptian Ministry of Education and the Egyptian Psychological Association. No student records will be disclosed without written parental consent.</w:t>
      </w:r>
    </w:p>
    <w:p>
      <w:pPr>
        <w:pStyle w:val="BodyText"/>
      </w:pPr>
      <w:r>
        <w:t xml:space="preserve">3. Payment is due within fifteen (15) calendar days from the issue date of this Invoice. Late payments will incur a penalty of 2% per month as stipulated in the service contract.</w:t>
      </w:r>
    </w:p>
    <w:p>
      <w:pPr>
        <w:pStyle w:val="BodyText"/>
      </w:pPr>
      <w:r>
        <w:t xml:space="preserve">4. The School Counselor reserves the right to reschedule sessions with a minimum of 48 hours' notice. Cancellations by the client institution within 24 hours of a scheduled session will be billed at 50% of the session rate.</w:t>
      </w:r>
    </w:p>
    <w:p>
      <w:pPr>
        <w:pStyle w:val="BodyText"/>
      </w:pPr>
      <w:r>
        <w:t xml:space="preserve">5. This Invoice is valid for 90 days from the issue date. After this period, the VAT amount may be subject to recalculation based on prevailing Egyptian tax rates.</w:t>
      </w:r>
    </w:p>
    <w:p>
      <w:pPr>
        <w:pStyle w:val="BodyText"/>
      </w:pPr>
      <w:r>
        <w:t xml:space="preserve">6. All services rendered by the School Counselor in Egypt Alexandria comply with the standards set forth by the Egyptian National Council for Mental Health and the Alexandria Governorate Education Directorate.</w:t>
      </w:r>
    </w:p>
    <w:bookmarkEnd w:id="24"/>
    <w:p>
      <w:pPr>
        <w:pStyle w:val="BodyText"/>
      </w:pPr>
      <w:r>
        <w:rPr>
          <w:bCs/>
          <w:b/>
        </w:rPr>
        <w:t xml:space="preserve">Dr. Mona El-Sayed Hassan</w:t>
      </w:r>
      <w:r>
        <w:t xml:space="preserve"> </w:t>
      </w:r>
      <w:r>
        <w:t xml:space="preserve">– Licensed School Counselor | Egypt Alexandria</w:t>
      </w:r>
    </w:p>
    <w:p>
      <w:pPr>
        <w:pStyle w:val="BodyText"/>
      </w:pPr>
      <w:r>
        <w:t xml:space="preserve">License No. SC-EA-2019-0342 | Egyptian Psychological Association Member #4471</w:t>
      </w:r>
    </w:p>
    <w:p>
      <w:pPr>
        <w:pStyle w:val="BodyText"/>
      </w:pPr>
      <w:r>
        <w:t xml:space="preserve">This Invoice was generated electronically and is valid without a physical signature. For verification, contact the School Counselor's office at +20 3 482 5567 or m.el-sayed@alex-counseling.eg.</w:t>
      </w:r>
    </w:p>
    <w:p>
      <w:pPr>
        <w:pStyle w:val="BodyText"/>
      </w:pPr>
      <w:r>
        <w:t xml:space="preserve">© 2025 School Counselor Services – Egypt Alexandria. All rights reserved. Invoice INV-2025-0472.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Egypt Alexandria</dc:title>
  <dc:creator/>
  <dc:language>en</dc:language>
  <cp:keywords/>
  <dcterms:created xsi:type="dcterms:W3CDTF">2026-10-10T07:36:11Z</dcterms:created>
  <dcterms:modified xsi:type="dcterms:W3CDTF">2026-10-10T07:36:11Z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