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invoice"/>
    <w:p>
      <w:pPr>
        <w:pStyle w:val="Heading1"/>
      </w:pPr>
      <w:r>
        <w:t xml:space="preserve">INVOICE</w:t>
      </w:r>
    </w:p>
    <w:p>
      <w:pPr>
        <w:pStyle w:val="FirstParagraph"/>
      </w:pPr>
      <w:r>
        <w:t xml:space="preserve">Invoice No: SAC-ABA-2025-0047</w:t>
      </w:r>
    </w:p>
    <w:p>
      <w:pPr>
        <w:pStyle w:val="BodyText"/>
      </w:pPr>
      <w:r>
        <w:t xml:space="preserve">Date of Issue: 15 June 2025</w:t>
      </w:r>
    </w:p>
    <w:p>
      <w:pPr>
        <w:pStyle w:val="BodyText"/>
      </w:pPr>
      <w:r>
        <w:t xml:space="preserve">Due Date: 30 June 2025</w:t>
      </w:r>
    </w:p>
    <w:p>
      <w:pPr>
        <w:pStyle w:val="BodyText"/>
      </w:pPr>
      <w:r>
        <w:t xml:space="preserve">Status: Pending Payment</w:t>
      </w:r>
    </w:p>
    <w:bookmarkEnd w:id="20"/>
    <w:bookmarkStart w:id="21" w:name="school-counselor-services"/>
    <w:p>
      <w:pPr>
        <w:pStyle w:val="Heading3"/>
      </w:pPr>
      <w:r>
        <w:t xml:space="preserve">School Counselor Services</w:t>
      </w:r>
    </w:p>
    <w:p>
      <w:pPr>
        <w:pStyle w:val="FirstParagraph"/>
      </w:pPr>
      <w:r>
        <w:rPr>
          <w:bCs/>
          <w:b/>
        </w:rPr>
        <w:t xml:space="preserve">Dr. Selamawit Tadesse</w:t>
      </w:r>
    </w:p>
    <w:p>
      <w:pPr>
        <w:pStyle w:val="BodyText"/>
      </w:pPr>
      <w:r>
        <w:t xml:space="preserve">Licensed School Counselor</w:t>
      </w:r>
    </w:p>
    <w:p>
      <w:pPr>
        <w:pStyle w:val="BodyText"/>
      </w:pPr>
      <w:r>
        <w:t xml:space="preserve">Ministry of Education, Ethiopia</w:t>
      </w:r>
    </w:p>
    <w:p>
      <w:pPr>
        <w:pStyle w:val="BodyText"/>
      </w:pPr>
      <w:r>
        <w:t xml:space="preserve">Bole Sub-City, Addis Ababa</w:t>
      </w:r>
    </w:p>
    <w:p>
      <w:pPr>
        <w:pStyle w:val="BodyText"/>
      </w:pPr>
      <w:r>
        <w:t xml:space="preserve">Ethiopia</w:t>
      </w:r>
    </w:p>
    <w:p>
      <w:pPr>
        <w:pStyle w:val="BodyText"/>
      </w:pPr>
      <w:r>
        <w:t xml:space="preserve">Tel: +251-11-555-0142</w:t>
      </w:r>
    </w:p>
    <w:p>
      <w:pPr>
        <w:pStyle w:val="BodyText"/>
      </w:pPr>
      <w:r>
        <w:t xml:space="preserve">Email: s.tadesse.counselor@edu.et</w:t>
      </w:r>
    </w:p>
    <w:bookmarkEnd w:id="21"/>
    <w:bookmarkStart w:id="22" w:name="billed-to-client"/>
    <w:p>
      <w:pPr>
        <w:pStyle w:val="Heading3"/>
      </w:pPr>
      <w:r>
        <w:t xml:space="preserve">Billed To (Client)</w:t>
      </w:r>
    </w:p>
    <w:p>
      <w:pPr>
        <w:pStyle w:val="FirstParagraph"/>
      </w:pPr>
      <w:r>
        <w:rPr>
          <w:bCs/>
          <w:b/>
        </w:rPr>
        <w:t xml:space="preserve">Addis Ababa Public Secondary School No. 12</w:t>
      </w:r>
    </w:p>
    <w:p>
      <w:pPr>
        <w:pStyle w:val="BodyText"/>
      </w:pPr>
      <w:r>
        <w:t xml:space="preserve">Office of the Principal</w:t>
      </w:r>
    </w:p>
    <w:p>
      <w:pPr>
        <w:pStyle w:val="BodyText"/>
      </w:pPr>
      <w:r>
        <w:t xml:space="preserve">Arada Woreda, Addis Ababa</w:t>
      </w:r>
    </w:p>
    <w:p>
      <w:pPr>
        <w:pStyle w:val="BodyText"/>
      </w:pPr>
      <w:r>
        <w:t xml:space="preserve">Ethiopia</w:t>
      </w:r>
    </w:p>
    <w:p>
      <w:pPr>
        <w:pStyle w:val="BodyText"/>
      </w:pPr>
      <w:r>
        <w:t xml:space="preserve">TIN: ET-447829103</w:t>
      </w:r>
    </w:p>
    <w:p>
      <w:pPr>
        <w:pStyle w:val="BodyText"/>
      </w:pPr>
      <w:r>
        <w:t xml:space="preserve">Contact: Mr. Dawit Bekele, Principal</w:t>
      </w:r>
    </w:p>
    <w:p>
      <w:pPr>
        <w:pStyle w:val="BodyText"/>
      </w:pPr>
      <w:r>
        <w:t xml:space="preserve">Tel: +251-11-660-2233</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Ethiopian Birr (ETB)</w:t>
      </w:r>
    </w:p>
    <w:p>
      <w:pPr>
        <w:pStyle w:val="BodyText"/>
      </w:pPr>
      <w:r>
        <w:rPr>
          <w:bCs/>
          <w:b/>
        </w:rPr>
        <w:t xml:space="preserve">Reference:</w:t>
      </w:r>
      <w:r>
        <w:t xml:space="preserve"> </w:t>
      </w:r>
      <w:r>
        <w:t xml:space="preserve">Contract No. ABA-EDU-2025-089</w:t>
      </w:r>
    </w:p>
    <w:p>
      <w:pPr>
        <w:pStyle w:val="BodyText"/>
      </w:pPr>
      <w:r>
        <w:rPr>
          <w:bCs/>
          <w:b/>
        </w:rPr>
        <w:t xml:space="preserve">Location of Service:</w:t>
      </w:r>
      <w:r>
        <w:t xml:space="preserve"> </w:t>
      </w:r>
      <w:r>
        <w:t xml:space="preserve">Ethiopia Addis Ababa</w:t>
      </w:r>
    </w:p>
    <w:p>
      <w:pPr>
        <w:pStyle w:val="BodyText"/>
      </w:pPr>
      <w:r>
        <w:rPr>
          <w:bCs/>
          <w:b/>
        </w:rPr>
        <w:t xml:space="preserve">Department:</w:t>
      </w:r>
      <w:r>
        <w:t xml:space="preserve"> </w:t>
      </w:r>
      <w:r>
        <w:t xml:space="preserve">Student Welfare &amp; Guidance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Service Type</w:t>
            </w:r>
          </w:p>
        </w:tc>
        <w:tc>
          <w:tcPr/>
          <w:p>
            <w:pPr>
              <w:pStyle w:val="Compact"/>
              <w:jc w:val="left"/>
            </w:pPr>
            <w:r>
              <w:t xml:space="preserve">Hours</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Individual student counseling sessions for academic performance improvement and emotional well-being support</w:t>
            </w:r>
          </w:p>
        </w:tc>
        <w:tc>
          <w:tcPr/>
          <w:p>
            <w:pPr>
              <w:pStyle w:val="Compact"/>
              <w:jc w:val="left"/>
            </w:pPr>
            <w:r>
              <w:t xml:space="preserve">Individual Counseling</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Group counseling workshops on conflict resolution, peer pressure management, and social skills development for Grade 9 and Grade 10 students</w:t>
            </w:r>
          </w:p>
        </w:tc>
        <w:tc>
          <w:tcPr/>
          <w:p>
            <w:pPr>
              <w:pStyle w:val="Compact"/>
              <w:jc w:val="left"/>
            </w:pPr>
            <w:r>
              <w:t xml:space="preserve">Group Counseling</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Parent-teacher-student conferences and family counseling interventions for at-risk students identified during the term</w:t>
            </w:r>
          </w:p>
        </w:tc>
        <w:tc>
          <w:tcPr/>
          <w:p>
            <w:pPr>
              <w:pStyle w:val="Compact"/>
              <w:jc w:val="left"/>
            </w:pPr>
            <w:r>
              <w:t xml:space="preserve">Family Counseling</w:t>
            </w:r>
          </w:p>
        </w:tc>
        <w:tc>
          <w:tcPr/>
          <w:p>
            <w:pPr>
              <w:pStyle w:val="Compact"/>
              <w:jc w:val="left"/>
            </w:pPr>
            <w:r>
              <w:t xml:space="preserve">16</w:t>
            </w:r>
          </w:p>
        </w:tc>
        <w:tc>
          <w:tcPr/>
          <w:p>
            <w:pPr>
              <w:pStyle w:val="Compact"/>
              <w:jc w:val="left"/>
            </w:pPr>
            <w:r>
              <w:t xml:space="preserve">1,000.00</w:t>
            </w:r>
          </w:p>
        </w:tc>
        <w:tc>
          <w:tcPr/>
          <w:p>
            <w:pPr>
              <w:pStyle w:val="Compact"/>
              <w:jc w:val="left"/>
            </w:pPr>
            <w:r>
              <w:t xml:space="preserve">16,000.00</w:t>
            </w:r>
          </w:p>
        </w:tc>
      </w:tr>
      <w:tr>
        <w:tc>
          <w:tcPr/>
          <w:p>
            <w:pPr>
              <w:pStyle w:val="Compact"/>
              <w:jc w:val="left"/>
            </w:pPr>
            <w:r>
              <w:t xml:space="preserve">4</w:t>
            </w:r>
          </w:p>
        </w:tc>
        <w:tc>
          <w:tcPr/>
          <w:p>
            <w:pPr>
              <w:pStyle w:val="Compact"/>
              <w:jc w:val="left"/>
            </w:pPr>
            <w:r>
              <w:t xml:space="preserve">Career guidance and university entrance preparation counseling sessions for Grade 12 students in Ethiopia Addis Ababa</w:t>
            </w:r>
          </w:p>
        </w:tc>
        <w:tc>
          <w:tcPr/>
          <w:p>
            <w:pPr>
              <w:pStyle w:val="Compact"/>
              <w:jc w:val="left"/>
            </w:pPr>
            <w:r>
              <w:t xml:space="preserve">Career Guidance</w:t>
            </w:r>
          </w:p>
        </w:tc>
        <w:tc>
          <w:tcPr/>
          <w:p>
            <w:pPr>
              <w:pStyle w:val="Compact"/>
              <w:jc w:val="left"/>
            </w:pPr>
            <w:r>
              <w:t xml:space="preserve">20</w:t>
            </w:r>
          </w:p>
        </w:tc>
        <w:tc>
          <w:tcPr/>
          <w:p>
            <w:pPr>
              <w:pStyle w:val="Compact"/>
              <w:jc w:val="left"/>
            </w:pPr>
            <w:r>
              <w:t xml:space="preserve">950.00</w:t>
            </w:r>
          </w:p>
        </w:tc>
        <w:tc>
          <w:tcPr/>
          <w:p>
            <w:pPr>
              <w:pStyle w:val="Compact"/>
              <w:jc w:val="left"/>
            </w:pPr>
            <w:r>
              <w:t xml:space="preserve">19,000.00</w:t>
            </w:r>
          </w:p>
        </w:tc>
      </w:tr>
      <w:tr>
        <w:tc>
          <w:tcPr/>
          <w:p>
            <w:pPr>
              <w:pStyle w:val="Compact"/>
              <w:jc w:val="left"/>
            </w:pPr>
            <w:r>
              <w:t xml:space="preserve">5</w:t>
            </w:r>
          </w:p>
        </w:tc>
        <w:tc>
          <w:tcPr/>
          <w:p>
            <w:pPr>
              <w:pStyle w:val="Compact"/>
              <w:jc w:val="left"/>
            </w:pPr>
            <w:r>
              <w:t xml:space="preserve">Psychological assessment and screening for students referred by teachers for behavioral and learning difficulties</w:t>
            </w:r>
          </w:p>
        </w:tc>
        <w:tc>
          <w:tcPr/>
          <w:p>
            <w:pPr>
              <w:pStyle w:val="Compact"/>
              <w:jc w:val="left"/>
            </w:pPr>
            <w:r>
              <w:t xml:space="preserve">Assessment</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Development and delivery of a school-wide mental health awareness program in collaboration with the Addis Ababa City Education Bureau</w:t>
            </w:r>
          </w:p>
        </w:tc>
        <w:tc>
          <w:tcPr/>
          <w:p>
            <w:pPr>
              <w:pStyle w:val="Compact"/>
              <w:jc w:val="left"/>
            </w:pPr>
            <w:r>
              <w:t xml:space="preserve">Program Development</w:t>
            </w:r>
          </w:p>
        </w:tc>
        <w:tc>
          <w:tcPr/>
          <w:p>
            <w:pPr>
              <w:pStyle w:val="Compact"/>
              <w:jc w:val="left"/>
            </w:pPr>
            <w:r>
              <w:t xml:space="preserve">8</w:t>
            </w:r>
          </w:p>
        </w:tc>
        <w:tc>
          <w:tcPr/>
          <w:p>
            <w:pPr>
              <w:pStyle w:val="Compact"/>
              <w:jc w:val="left"/>
            </w:pPr>
            <w:r>
              <w:t xml:space="preserve">2,000.00</w:t>
            </w:r>
          </w:p>
        </w:tc>
        <w:tc>
          <w:tcPr/>
          <w:p>
            <w:pPr>
              <w:pStyle w:val="Compact"/>
              <w:jc w:val="left"/>
            </w:pPr>
            <w:r>
              <w:t xml:space="preserve">16,000.00</w:t>
            </w:r>
          </w:p>
        </w:tc>
      </w:tr>
      <w:tr>
        <w:tc>
          <w:tcPr/>
          <w:p>
            <w:pPr>
              <w:pStyle w:val="Compact"/>
              <w:jc w:val="left"/>
            </w:pPr>
            <w:r>
              <w:t xml:space="preserve">7</w:t>
            </w:r>
          </w:p>
        </w:tc>
        <w:tc>
          <w:tcPr/>
          <w:p>
            <w:pPr>
              <w:pStyle w:val="Compact"/>
              <w:jc w:val="left"/>
            </w:pPr>
            <w:r>
              <w:t xml:space="preserve">Monthly progress reports, incident documentation, and confidential case management records submitted to the school administration</w:t>
            </w:r>
          </w:p>
        </w:tc>
        <w:tc>
          <w:tcPr/>
          <w:p>
            <w:pPr>
              <w:pStyle w:val="Compact"/>
              <w:jc w:val="left"/>
            </w:pPr>
            <w:r>
              <w:t xml:space="preserve">Administrative</w:t>
            </w:r>
          </w:p>
        </w:tc>
        <w:tc>
          <w:tcPr/>
          <w:p>
            <w:pPr>
              <w:pStyle w:val="Compact"/>
              <w:jc w:val="left"/>
            </w:pPr>
            <w:r>
              <w:t xml:space="preserve">10</w:t>
            </w:r>
          </w:p>
        </w:tc>
        <w:tc>
          <w:tcPr/>
          <w:p>
            <w:pPr>
              <w:pStyle w:val="Compact"/>
              <w:jc w:val="left"/>
            </w:pPr>
            <w:r>
              <w:t xml:space="preserve">600.00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Crisis intervention and emergency counseling response for students affected by personal trauma or family disruption during the reporting period</w:t>
            </w:r>
          </w:p>
        </w:tc>
        <w:tc>
          <w:tcPr/>
          <w:p>
            <w:pPr>
              <w:pStyle w:val="Compact"/>
              <w:jc w:val="left"/>
            </w:pPr>
            <w:r>
              <w:t xml:space="preserve">Crisis Intervention</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148,600.00 ETB</w:t>
            </w:r>
          </w:p>
        </w:tc>
      </w:tr>
      <w:tr>
        <w:tc>
          <w:tcPr/>
          <w:p>
            <w:pPr>
              <w:pStyle w:val="Compact"/>
              <w:jc w:val="left"/>
            </w:pPr>
            <w:r>
              <w:t xml:space="preserve">VAT (15% as per Ethiopian Revenue Authority)</w:t>
            </w:r>
          </w:p>
        </w:tc>
        <w:tc>
          <w:tcPr/>
          <w:p>
            <w:pPr>
              <w:pStyle w:val="Compact"/>
              <w:jc w:val="left"/>
            </w:pPr>
            <w:r>
              <w:t xml:space="preserve">22,290.00 ETB</w:t>
            </w:r>
          </w:p>
        </w:tc>
      </w:tr>
      <w:tr>
        <w:tc>
          <w:tcPr/>
          <w:p>
            <w:pPr>
              <w:pStyle w:val="Compact"/>
              <w:jc w:val="left"/>
            </w:pPr>
            <w:r>
              <w:t xml:space="preserve">Professional Service Surcharge (5%)</w:t>
            </w:r>
          </w:p>
        </w:tc>
        <w:tc>
          <w:tcPr/>
          <w:p>
            <w:pPr>
              <w:pStyle w:val="Compact"/>
              <w:jc w:val="left"/>
            </w:pPr>
            <w:r>
              <w:t xml:space="preserve">7,430.00 ETB</w:t>
            </w:r>
          </w:p>
        </w:tc>
      </w:tr>
      <w:tr>
        <w:tc>
          <w:tcPr/>
          <w:p>
            <w:pPr>
              <w:pStyle w:val="Compact"/>
              <w:jc w:val="left"/>
            </w:pPr>
            <w:r>
              <w:t xml:space="preserve">Grand Total Due</w:t>
            </w:r>
          </w:p>
        </w:tc>
        <w:tc>
          <w:tcPr/>
          <w:p>
            <w:pPr>
              <w:pStyle w:val="Compact"/>
              <w:jc w:val="left"/>
            </w:pPr>
            <w:r>
              <w:t xml:space="preserve">178,320.00 ETB</w:t>
            </w:r>
          </w:p>
        </w:tc>
      </w:tr>
    </w:tbl>
    <w:bookmarkStart w:id="24"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15 calendar days from the date of this Invoice (i.e., by 30 June 2025).</w:t>
      </w:r>
    </w:p>
    <w:p>
      <w:pPr>
        <w:pStyle w:val="BodyText"/>
      </w:pPr>
      <w:r>
        <w:rPr>
          <w:bCs/>
          <w:b/>
        </w:rPr>
        <w:t xml:space="preserve">Payment Method:</w:t>
      </w:r>
      <w:r>
        <w:t xml:space="preserve"> </w:t>
      </w:r>
      <w:r>
        <w:t xml:space="preserve">Bank transfer to the account of Dr. Selamawit Tadesse, Commercial Bank of Ethiopia, Branch: Bole, Addis Ababa. Account Number: 1000-4567-8901-2345. SWIFT: CBEAETAA.</w:t>
      </w:r>
    </w:p>
    <w:p>
      <w:pPr>
        <w:pStyle w:val="BodyText"/>
      </w:pPr>
      <w:r>
        <w:rPr>
          <w:bCs/>
          <w:b/>
        </w:rPr>
        <w:t xml:space="preserve">Late Payment:</w:t>
      </w:r>
      <w:r>
        <w:t xml:space="preserve"> </w:t>
      </w:r>
      <w:r>
        <w:t xml:space="preserve">A penalty of 2% per month will be applied to any outstanding balance beyond the due date, in accordance with the terms outlined in Contract No. ABA-EDU-2025-089.</w:t>
      </w:r>
    </w:p>
    <w:p>
      <w:pPr>
        <w:pStyle w:val="BodyText"/>
      </w:pPr>
      <w:r>
        <w:rPr>
          <w:bCs/>
          <w:b/>
        </w:rPr>
        <w:t xml:space="preserve">Reference:</w:t>
      </w:r>
      <w:r>
        <w:t xml:space="preserve"> </w:t>
      </w:r>
      <w:r>
        <w:t xml:space="preserve">Please include the Invoice number SAC-ABA-2025-0047 in all payment communications.</w:t>
      </w:r>
    </w:p>
    <w:bookmarkEnd w:id="24"/>
    <w:bookmarkStart w:id="25" w:name="notes-and-professional-statement"/>
    <w:p>
      <w:pPr>
        <w:pStyle w:val="Heading3"/>
      </w:pPr>
      <w:r>
        <w:t xml:space="preserve">Notes and Professional Statement</w:t>
      </w:r>
    </w:p>
    <w:p>
      <w:pPr>
        <w:pStyle w:val="FirstParagraph"/>
      </w:pPr>
      <w:r>
        <w:t xml:space="preserve">This Invoice is issued by a licensed School Counselor operating under the regulatory framework of the Federal Ministry of Education of Ethiopia and the Addis Ababa City Administration Education Bureau. All counseling services rendered during the period of 01 May 2025 to 31 May 2025 were conducted in full compliance with the Ethiopian National Code of Ethics for School Counselors and the guidelines established for student welfare programs in Ethiopia Addis Ababa.</w:t>
      </w:r>
    </w:p>
    <w:p>
      <w:pPr>
        <w:pStyle w:val="BodyText"/>
      </w:pPr>
      <w:r>
        <w:t xml:space="preserve">The School Counselor confirms that all individual student records, psychological assessments, and case management documentation have been maintained in strict confidentiality as required by Ethiopian data protection regulations. No student-identifying information is included in this Invoice or any accompanying financial documents.</w:t>
      </w:r>
    </w:p>
    <w:p>
      <w:pPr>
        <w:pStyle w:val="BodyText"/>
      </w:pPr>
      <w:r>
        <w:t xml:space="preserve">Services were delivered at the Addis Ababa Public Secondary School No. 12 campus and at the designated counseling center located in Bole Sub-City, Addis Ababa, Ethiopia. All group sessions and school-wide programs were conducted in both Amharic and English to ensure accessibility for the diverse student population.</w:t>
      </w:r>
    </w:p>
    <w:p>
      <w:pPr>
        <w:pStyle w:val="BodyText"/>
      </w:pPr>
      <w:r>
        <w:t xml:space="preserve">This Invoice constitutes the final billing for the service period specified above. Any additional services rendered outside the contracted hours or scope will be subject to a separate Invoice and prior written approval from the school administration.</w:t>
      </w:r>
    </w:p>
    <w:bookmarkEnd w:id="25"/>
    <w:p>
      <w:pPr>
        <w:pStyle w:val="BodyText"/>
      </w:pPr>
      <w:r>
        <w:rPr>
          <w:bCs/>
          <w:b/>
        </w:rPr>
        <w:t xml:space="preserve">Dr. Selamawit Tadesse</w:t>
      </w:r>
      <w:r>
        <w:t xml:space="preserve"> </w:t>
      </w:r>
      <w:r>
        <w:t xml:space="preserve">| Licensed School Counselor | License No: ET-SC-2019-0342</w:t>
      </w:r>
    </w:p>
    <w:p>
      <w:pPr>
        <w:pStyle w:val="BodyText"/>
      </w:pPr>
      <w:r>
        <w:t xml:space="preserve">Registered with the Ethiopian Association of School Counselors (EASC) | Addis Ababa, Ethiopia</w:t>
      </w:r>
    </w:p>
    <w:p>
      <w:pPr>
        <w:pStyle w:val="BodyText"/>
      </w:pPr>
      <w:r>
        <w:t xml:space="preserve">This Invoice is valid for 90 days from the date of issue. For inquiries regarding this Invoice, please contact the School Counselor directly or reach the school's finance office at Addis Ababa Public Secondary School No. 12.</w:t>
      </w:r>
    </w:p>
    <w:p>
      <w:pPr>
        <w:pStyle w:val="BodyText"/>
      </w:pPr>
      <w:r>
        <w:t xml:space="preserve">© 2025 Dr. Selamawit Tadesse – School Counselor Services, Ethiopia Addis Ababa. All rights reserved. Invoice generated in accordance with Ethiopian commercial and educational service billing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Ethiopia Addis Ababa</dc:title>
  <dc:creator/>
  <dc:language>en</dc:language>
  <cp:keywords/>
  <dcterms:created xsi:type="dcterms:W3CDTF">2026-10-10T07:33:51Z</dcterms:created>
  <dcterms:modified xsi:type="dcterms:W3CDTF">2026-10-10T07:33:51Z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