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invoice"/>
    <w:p>
      <w:pPr>
        <w:pStyle w:val="Heading1"/>
      </w:pPr>
      <w:r>
        <w:t xml:space="preserve">INVOICE</w:t>
      </w:r>
    </w:p>
    <w:p>
      <w:pPr>
        <w:pStyle w:val="FirstParagraph"/>
      </w:pPr>
      <w:r>
        <w:t xml:space="preserve">Professional School Counselor Services</w:t>
      </w:r>
    </w:p>
    <w:p>
      <w:pPr>
        <w:pStyle w:val="BodyText"/>
      </w:pPr>
      <w:r>
        <w:t xml:space="preserve">Rechnung gemäß § 14 UStG</w:t>
      </w:r>
    </w:p>
    <w:bookmarkEnd w:id="20"/>
    <w:p>
      <w:pPr>
        <w:pStyle w:val="BodyText"/>
      </w:pPr>
      <w:r>
        <w:rPr>
          <w:bCs/>
          <w:b/>
        </w:rPr>
        <w:t xml:space="preserve">Invoice Number:</w:t>
      </w:r>
      <w:r>
        <w:t xml:space="preserve"> </w:t>
      </w:r>
      <w:r>
        <w:t xml:space="preserve">INV-2025-BER-0472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GERMANY BERLIN</w:t>
      </w:r>
    </w:p>
    <w:bookmarkStart w:id="21" w:name="service-provider-school-counselor"/>
    <w:p>
      <w:pPr>
        <w:pStyle w:val="Heading3"/>
      </w:pPr>
      <w:r>
        <w:t xml:space="preserve">Service Provider (School Counselor)</w:t>
      </w:r>
    </w:p>
    <w:p>
      <w:pPr>
        <w:pStyle w:val="FirstParagraph"/>
      </w:pPr>
      <w:r>
        <w:rPr>
          <w:bCs/>
          <w:b/>
        </w:rPr>
        <w:t xml:space="preserve">Dr. Katharina Hoffmann</w:t>
      </w:r>
    </w:p>
    <w:p>
      <w:pPr>
        <w:pStyle w:val="BodyText"/>
      </w:pPr>
      <w:r>
        <w:t xml:space="preserve">Independent School Counselor &amp; Educational Psychologist</w:t>
      </w:r>
    </w:p>
    <w:p>
      <w:pPr>
        <w:pStyle w:val="BodyText"/>
      </w:pPr>
      <w:r>
        <w:t xml:space="preserve">Berliner Straße 142, 3rd Floor</w:t>
      </w:r>
    </w:p>
    <w:p>
      <w:pPr>
        <w:pStyle w:val="BodyText"/>
      </w:pPr>
      <w:r>
        <w:t xml:space="preserve">10115 Berlin, Germany</w:t>
      </w:r>
    </w:p>
    <w:p>
      <w:pPr>
        <w:pStyle w:val="BodyText"/>
      </w:pPr>
      <w:r>
        <w:t xml:space="preserve">Phone: +49 (0)30 5557 8821</w:t>
      </w:r>
    </w:p>
    <w:p>
      <w:pPr>
        <w:pStyle w:val="BodyText"/>
      </w:pPr>
      <w:r>
        <w:t xml:space="preserve">Email: k.hoffmann@schoolcounselor-berlin.de</w:t>
      </w:r>
    </w:p>
    <w:p>
      <w:pPr>
        <w:pStyle w:val="BodyText"/>
      </w:pPr>
      <w:r>
        <w:t xml:space="preserve">VAT ID (USt-IdNr.): DE 318 442 907</w:t>
      </w:r>
    </w:p>
    <w:p>
      <w:pPr>
        <w:pStyle w:val="BodyText"/>
      </w:pPr>
      <w:r>
        <w:t xml:space="preserve">Chamber of Commerce (IHK Berlin): HRB 128 445</w:t>
      </w:r>
    </w:p>
    <w:bookmarkEnd w:id="21"/>
    <w:bookmarkStart w:id="22" w:name="client-bill-to"/>
    <w:p>
      <w:pPr>
        <w:pStyle w:val="Heading3"/>
      </w:pPr>
      <w:r>
        <w:t xml:space="preserve">Client (Bill To)</w:t>
      </w:r>
    </w:p>
    <w:p>
      <w:pPr>
        <w:pStyle w:val="FirstParagraph"/>
      </w:pPr>
      <w:r>
        <w:rPr>
          <w:bCs/>
          <w:b/>
        </w:rPr>
        <w:t xml:space="preserve">Gesamtschule am Tempelhofer Feld</w:t>
      </w:r>
    </w:p>
    <w:p>
      <w:pPr>
        <w:pStyle w:val="BodyText"/>
      </w:pPr>
      <w:r>
        <w:t xml:space="preserve">Attn: Director Markus Weber</w:t>
      </w:r>
    </w:p>
    <w:p>
      <w:pPr>
        <w:pStyle w:val="BodyText"/>
      </w:pPr>
      <w:r>
        <w:t xml:space="preserve">Tempelhofer Damm 88</w:t>
      </w:r>
    </w:p>
    <w:p>
      <w:pPr>
        <w:pStyle w:val="BodyText"/>
      </w:pPr>
      <w:r>
        <w:t xml:space="preserve">12101 Berlin, Germany</w:t>
      </w:r>
    </w:p>
    <w:p>
      <w:pPr>
        <w:pStyle w:val="BodyText"/>
      </w:pPr>
      <w:r>
        <w:t xml:space="preserve">Phone: +49 (0)30 7744 2210</w:t>
      </w:r>
    </w:p>
    <w:p>
      <w:pPr>
        <w:pStyle w:val="BodyText"/>
      </w:pPr>
      <w:r>
        <w:t xml:space="preserve">Email: schuleleitung@gs-tempelhofer-feld.de</w:t>
      </w:r>
    </w:p>
    <w:p>
      <w:pPr>
        <w:pStyle w:val="BodyText"/>
      </w:pPr>
      <w:r>
        <w:t xml:space="preserve">Client Reference: GS-TF-2025-SC-019</w:t>
      </w:r>
    </w:p>
    <w:bookmarkEnd w:id="22"/>
    <w:bookmarkStart w:id="25" w:name="X46c470360a4e6f6f6cde6b74a4af3cb59283f17"/>
    <w:p>
      <w:pPr>
        <w:pStyle w:val="Heading2"/>
      </w:pPr>
      <w:r>
        <w:t xml:space="preserve">Description of School Counselor Services Rendered</w:t>
      </w:r>
    </w:p>
    <w:p>
      <w:pPr>
        <w:pStyle w:val="FirstParagraph"/>
      </w:pPr>
      <w:r>
        <w:t xml:space="preserve">The following Invoice documents the professional services provided by the undersigned School Counselor to the client institution during the specified service period in Germany Berlin. All services were delivered in accordance with the contractual agreement dated 01 March 2025 and in compliance with the professional standards of the German Association of School Counselors (Deutscher Verband für Schulberatung).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Individual counseling sessions for students (grades 7–12) addressing academic stress, social integration challenges, and emotional well-being. Conducted in the dedicated School Counselor office at the Berlin campus.</w:t>
            </w:r>
          </w:p>
        </w:tc>
        <w:tc>
          <w:tcPr/>
          <w:p>
            <w:pPr>
              <w:pStyle w:val="Compact"/>
              <w:jc w:val="left"/>
            </w:pPr>
            <w:r>
              <w:t xml:space="preserve">02–30 May 2025</w:t>
            </w:r>
          </w:p>
        </w:tc>
        <w:tc>
          <w:tcPr/>
          <w:p>
            <w:pPr>
              <w:pStyle w:val="Compact"/>
              <w:jc w:val="left"/>
            </w:pPr>
            <w:r>
              <w:t xml:space="preserve">24.0</w:t>
            </w:r>
          </w:p>
        </w:tc>
        <w:tc>
          <w:tcPr/>
          <w:p>
            <w:pPr>
              <w:pStyle w:val="Compact"/>
              <w:jc w:val="left"/>
            </w:pPr>
            <w:r>
              <w:t xml:space="preserve">€ 95.00</w:t>
            </w:r>
          </w:p>
        </w:tc>
        <w:tc>
          <w:tcPr/>
          <w:p>
            <w:pPr>
              <w:pStyle w:val="Compact"/>
              <w:jc w:val="left"/>
            </w:pPr>
            <w:r>
              <w:t xml:space="preserve">€ 2,280.00</w:t>
            </w:r>
          </w:p>
        </w:tc>
      </w:tr>
      <w:tr>
        <w:tc>
          <w:tcPr/>
          <w:p>
            <w:pPr>
              <w:pStyle w:val="Compact"/>
              <w:jc w:val="left"/>
            </w:pPr>
            <w:r>
              <w:t xml:space="preserve">2</w:t>
            </w:r>
          </w:p>
        </w:tc>
        <w:tc>
          <w:tcPr/>
          <w:p>
            <w:pPr>
              <w:pStyle w:val="Compact"/>
              <w:jc w:val="left"/>
            </w:pPr>
            <w:r>
              <w:t xml:space="preserve">Group counseling workshops on conflict resolution, bullying prevention, and peer mediation strategies. Three sessions delivered to mixed-age groups of 15–20 students each in the school auditorium.</w:t>
            </w:r>
          </w:p>
        </w:tc>
        <w:tc>
          <w:tcPr/>
          <w:p>
            <w:pPr>
              <w:pStyle w:val="Compact"/>
              <w:jc w:val="left"/>
            </w:pPr>
            <w:r>
              <w:t xml:space="preserve">08, 15, 22 May 2025</w:t>
            </w:r>
          </w:p>
        </w:tc>
        <w:tc>
          <w:tcPr/>
          <w:p>
            <w:pPr>
              <w:pStyle w:val="Compact"/>
              <w:jc w:val="left"/>
            </w:pPr>
            <w:r>
              <w:t xml:space="preserve">9.0</w:t>
            </w:r>
          </w:p>
        </w:tc>
        <w:tc>
          <w:tcPr/>
          <w:p>
            <w:pPr>
              <w:pStyle w:val="Compact"/>
              <w:jc w:val="left"/>
            </w:pPr>
            <w:r>
              <w:t xml:space="preserve">€ 120.00</w:t>
            </w:r>
          </w:p>
        </w:tc>
        <w:tc>
          <w:tcPr/>
          <w:p>
            <w:pPr>
              <w:pStyle w:val="Compact"/>
              <w:jc w:val="left"/>
            </w:pPr>
            <w:r>
              <w:t xml:space="preserve">€ 1,080.00</w:t>
            </w:r>
          </w:p>
        </w:tc>
      </w:tr>
      <w:tr>
        <w:tc>
          <w:tcPr/>
          <w:p>
            <w:pPr>
              <w:pStyle w:val="Compact"/>
              <w:jc w:val="left"/>
            </w:pPr>
            <w:r>
              <w:t xml:space="preserve">3</w:t>
            </w:r>
          </w:p>
        </w:tc>
        <w:tc>
          <w:tcPr/>
          <w:p>
            <w:pPr>
              <w:pStyle w:val="Compact"/>
              <w:jc w:val="left"/>
            </w:pPr>
            <w:r>
              <w:t xml:space="preserve">Parent-teacher consultation support and family counseling referrals. The School Counselor facilitated four joint sessions with parents and guardians to discuss student progress, behavioral concerns, and available support resources in the Berlin education system.</w:t>
            </w:r>
          </w:p>
        </w:tc>
        <w:tc>
          <w:tcPr/>
          <w:p>
            <w:pPr>
              <w:pStyle w:val="Compact"/>
              <w:jc w:val="left"/>
            </w:pPr>
            <w:r>
              <w:t xml:space="preserve">06, 13, 20, 27 May 2025</w:t>
            </w:r>
          </w:p>
        </w:tc>
        <w:tc>
          <w:tcPr/>
          <w:p>
            <w:pPr>
              <w:pStyle w:val="Compact"/>
              <w:jc w:val="left"/>
            </w:pPr>
            <w:r>
              <w:t xml:space="preserve">8.0</w:t>
            </w:r>
          </w:p>
        </w:tc>
        <w:tc>
          <w:tcPr/>
          <w:p>
            <w:pPr>
              <w:pStyle w:val="Compact"/>
              <w:jc w:val="left"/>
            </w:pPr>
            <w:r>
              <w:t xml:space="preserve">€ 110.00</w:t>
            </w:r>
          </w:p>
        </w:tc>
        <w:tc>
          <w:tcPr/>
          <w:p>
            <w:pPr>
              <w:pStyle w:val="Compact"/>
              <w:jc w:val="left"/>
            </w:pPr>
            <w:r>
              <w:t xml:space="preserve">€ 880.00</w:t>
            </w:r>
          </w:p>
        </w:tc>
      </w:tr>
      <w:tr>
        <w:tc>
          <w:tcPr/>
          <w:p>
            <w:pPr>
              <w:pStyle w:val="Compact"/>
              <w:jc w:val="left"/>
            </w:pPr>
            <w:r>
              <w:t xml:space="preserve">4</w:t>
            </w:r>
          </w:p>
        </w:tc>
        <w:tc>
          <w:tcPr/>
          <w:p>
            <w:pPr>
              <w:pStyle w:val="Compact"/>
              <w:jc w:val="left"/>
            </w:pPr>
            <w:r>
              <w:t xml:space="preserve">Crisis intervention and emergency response. The School Counselor provided immediate psychological first aid and follow-up support for two students experiencing acute emotional distress following a classroom incident. Includes documentation and reporting to school administration.</w:t>
            </w:r>
          </w:p>
        </w:tc>
        <w:tc>
          <w:tcPr/>
          <w:p>
            <w:pPr>
              <w:pStyle w:val="Compact"/>
              <w:jc w:val="left"/>
            </w:pPr>
            <w:r>
              <w:t xml:space="preserve">14 May 2025</w:t>
            </w:r>
          </w:p>
        </w:tc>
        <w:tc>
          <w:tcPr/>
          <w:p>
            <w:pPr>
              <w:pStyle w:val="Compact"/>
              <w:jc w:val="left"/>
            </w:pPr>
            <w:r>
              <w:t xml:space="preserve">6.0</w:t>
            </w:r>
          </w:p>
        </w:tc>
        <w:tc>
          <w:tcPr/>
          <w:p>
            <w:pPr>
              <w:pStyle w:val="Compact"/>
              <w:jc w:val="left"/>
            </w:pPr>
            <w:r>
              <w:t xml:space="preserve">€ 130.00</w:t>
            </w:r>
          </w:p>
        </w:tc>
        <w:tc>
          <w:tcPr/>
          <w:p>
            <w:pPr>
              <w:pStyle w:val="Compact"/>
              <w:jc w:val="left"/>
            </w:pPr>
            <w:r>
              <w:t xml:space="preserve">€ 780.00</w:t>
            </w:r>
          </w:p>
        </w:tc>
      </w:tr>
      <w:tr>
        <w:tc>
          <w:tcPr/>
          <w:p>
            <w:pPr>
              <w:pStyle w:val="Compact"/>
              <w:jc w:val="left"/>
            </w:pPr>
            <w:r>
              <w:t xml:space="preserve">5</w:t>
            </w:r>
          </w:p>
        </w:tc>
        <w:tc>
          <w:tcPr/>
          <w:p>
            <w:pPr>
              <w:pStyle w:val="Compact"/>
              <w:jc w:val="left"/>
            </w:pPr>
            <w:r>
              <w:t xml:space="preserve">Curriculum advisory and teacher training. The School Counselor conducted a two-hour professional development workshop for the teaching staff on recognizing early signs of mental health difficulties in adolescents and implementing classroom-based support strategies aligned with Berlin State (Land Berlin) educational guidelines.</w:t>
            </w:r>
          </w:p>
        </w:tc>
        <w:tc>
          <w:tcPr/>
          <w:p>
            <w:pPr>
              <w:pStyle w:val="Compact"/>
              <w:jc w:val="left"/>
            </w:pPr>
            <w:r>
              <w:t xml:space="preserve">29 May 2025</w:t>
            </w:r>
          </w:p>
        </w:tc>
        <w:tc>
          <w:tcPr/>
          <w:p>
            <w:pPr>
              <w:pStyle w:val="Compact"/>
              <w:jc w:val="left"/>
            </w:pPr>
            <w:r>
              <w:t xml:space="preserve">4.0</w:t>
            </w:r>
          </w:p>
        </w:tc>
        <w:tc>
          <w:tcPr/>
          <w:p>
            <w:pPr>
              <w:pStyle w:val="Compact"/>
              <w:jc w:val="left"/>
            </w:pPr>
            <w:r>
              <w:t xml:space="preserve">€ 140.00</w:t>
            </w:r>
          </w:p>
        </w:tc>
        <w:tc>
          <w:tcPr/>
          <w:p>
            <w:pPr>
              <w:pStyle w:val="Compact"/>
              <w:jc w:val="left"/>
            </w:pPr>
            <w:r>
              <w:t xml:space="preserve">€ 560.00</w:t>
            </w:r>
          </w:p>
        </w:tc>
      </w:tr>
      <w:tr>
        <w:tc>
          <w:tcPr/>
          <w:p>
            <w:pPr>
              <w:pStyle w:val="Compact"/>
              <w:jc w:val="left"/>
            </w:pPr>
            <w:r>
              <w:t xml:space="preserve">6</w:t>
            </w:r>
          </w:p>
        </w:tc>
        <w:tc>
          <w:tcPr/>
          <w:p>
            <w:pPr>
              <w:pStyle w:val="Compact"/>
              <w:jc w:val="left"/>
            </w:pPr>
            <w:r>
              <w:t xml:space="preserve">Administrative documentation, progress reporting, and coordination with external Berlin-based youth welfare services (Jugendamt) and the Berlin School Authority (Senatsverwaltung für Bildung, Jugend und Familie). Includes preparation of monthly summary reports and maintenance of confidential student records in compliance with GDPR (DSGVO).</w:t>
            </w:r>
          </w:p>
        </w:tc>
        <w:tc>
          <w:tcPr/>
          <w:p>
            <w:pPr>
              <w:pStyle w:val="Compact"/>
              <w:jc w:val="left"/>
            </w:pPr>
            <w:r>
              <w:t xml:space="preserve">01–31 May 2025</w:t>
            </w:r>
          </w:p>
        </w:tc>
        <w:tc>
          <w:tcPr/>
          <w:p>
            <w:pPr>
              <w:pStyle w:val="Compact"/>
              <w:jc w:val="left"/>
            </w:pPr>
            <w:r>
              <w:t xml:space="preserve">10.0</w:t>
            </w:r>
          </w:p>
        </w:tc>
        <w:tc>
          <w:tcPr/>
          <w:p>
            <w:pPr>
              <w:pStyle w:val="Compact"/>
              <w:jc w:val="left"/>
            </w:pPr>
            <w:r>
              <w:t xml:space="preserve">€ 85.00</w:t>
            </w:r>
          </w:p>
        </w:tc>
        <w:tc>
          <w:tcPr/>
          <w:p>
            <w:pPr>
              <w:pStyle w:val="Compact"/>
              <w:jc w:val="left"/>
            </w:pPr>
            <w:r>
              <w:t xml:space="preserve">€ 850.00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€ 6,430.00</w:t>
            </w:r>
          </w:p>
        </w:tc>
      </w:tr>
      <w:tr>
        <w:tc>
          <w:tcPr/>
          <w:p>
            <w:pPr>
              <w:pStyle w:val="Compact"/>
              <w:jc w:val="left"/>
            </w:pPr>
            <w:r>
              <w:t xml:space="preserve">VAT (Umsatzsteuer) 19%</w:t>
            </w:r>
          </w:p>
        </w:tc>
        <w:tc>
          <w:tcPr/>
          <w:p>
            <w:pPr>
              <w:pStyle w:val="Compact"/>
              <w:jc w:val="left"/>
            </w:pPr>
            <w:r>
              <w:t xml:space="preserve">€ 1,221.70</w:t>
            </w:r>
          </w:p>
        </w:tc>
      </w:tr>
      <w:tr>
        <w:tc>
          <w:tcPr/>
          <w:p>
            <w:pPr>
              <w:pStyle w:val="Compact"/>
              <w:jc w:val="left"/>
            </w:pPr>
            <w:r>
              <w:t xml:space="preserve">Grand Total (Gesamtbetrag)</w:t>
            </w:r>
          </w:p>
        </w:tc>
        <w:tc>
          <w:tcPr/>
          <w:p>
            <w:pPr>
              <w:pStyle w:val="Compact"/>
              <w:jc w:val="left"/>
            </w:pPr>
            <w:r>
              <w:t xml:space="preserve">€ 7,651.70</w:t>
            </w:r>
          </w:p>
        </w:tc>
      </w:tr>
    </w:tbl>
    <w:bookmarkStart w:id="23" w:name="payment-instructions-notes"/>
    <w:p>
      <w:pPr>
        <w:pStyle w:val="Heading3"/>
      </w:pPr>
      <w:r>
        <w:t xml:space="preserve">Payment Instructions &amp; Notes</w:t>
      </w:r>
    </w:p>
    <w:p>
      <w:pPr>
        <w:pStyle w:val="FirstParagraph"/>
      </w:pPr>
      <w:r>
        <w:rPr>
          <w:bCs/>
          <w:b/>
        </w:rPr>
        <w:t xml:space="preserve">Bank Transfer (Überweisung):</w:t>
      </w:r>
    </w:p>
    <w:p>
      <w:pPr>
        <w:pStyle w:val="BodyText"/>
      </w:pPr>
      <w:r>
        <w:t xml:space="preserve">IBAN: DE89 3704 0044 0532 0130 00 | BIC: COBADEFFXXX</w:t>
      </w:r>
    </w:p>
    <w:p>
      <w:pPr>
        <w:pStyle w:val="BodyText"/>
      </w:pPr>
      <w:r>
        <w:t xml:space="preserve">Bank: Commerzbank AG, Berlin Branch</w:t>
      </w:r>
    </w:p>
    <w:p>
      <w:pPr>
        <w:pStyle w:val="BodyText"/>
      </w:pPr>
      <w:r>
        <w:t xml:space="preserve">Reference: INV-2025-BER-0472 / GS-TF-2025-SC-019</w:t>
      </w:r>
    </w:p>
    <w:p>
      <w:pPr>
        <w:pStyle w:val="BodyText"/>
      </w:pPr>
      <w:r>
        <w:t xml:space="preserve">Please ensure that the full amount of</w:t>
      </w:r>
      <w:r>
        <w:t xml:space="preserve"> </w:t>
      </w:r>
      <w:r>
        <w:rPr>
          <w:bCs/>
          <w:b/>
        </w:rPr>
        <w:t xml:space="preserve">€ 7,651.70</w:t>
      </w:r>
      <w:r>
        <w:t xml:space="preserve"> </w:t>
      </w:r>
      <w:r>
        <w:t xml:space="preserve">is transferred no later than the due date of 30 June 2025. In the event of late payment, interest at the statutory rate of 8 percentage points above the European Central Bank base rate (Verzugszins gemäß § 288 BGB) will be applied. This Invoice is valid for 30 days from the date of issue. All services described herein were performed by a qualified, licensed School Counselor operating within the jurisdiction of Germany Berlin and are subject to the professional confidentiality obligations under § 203 StGB.</w:t>
      </w:r>
    </w:p>
    <w:bookmarkEnd w:id="23"/>
    <w:bookmarkStart w:id="24" w:name="X166b918015151ae63d3af0490add1c6820b0d38"/>
    <w:p>
      <w:pPr>
        <w:pStyle w:val="Heading3"/>
      </w:pPr>
      <w:r>
        <w:t xml:space="preserve">Terms and Conditions – School Counselor Services in Germany Berlin</w:t>
      </w:r>
    </w:p>
    <w:p>
      <w:pPr>
        <w:pStyle w:val="FirstParagraph"/>
      </w:pPr>
      <w:r>
        <w:t xml:space="preserve">This Invoice is governed by the laws of the Federal Republic of Germany. The School Counselor services described above are provided under a fixed-term professional services contract. All counseling sessions are conducted in strict adherence to the ethical code of the German Association of School Counselors and the data protection regulations of the General Data Protection Regulation (GDPR/DSGVO) as applicable in Germany Berlin. Student records and session notes are stored securely and are accessible only to authorized school personnel and the School Counselor. No part of this Invoice or the associated services may be transferred to a third party without prior written consent. Disputes arising from this Invoice shall be resolved by the competent courts in Berlin, Germany. The School Counselor reserves the right to suspend services in the event of non-payment beyond the stated due date. This document constitutes a proper tax invoice (Rechnung) as defined under § 14 of the German VAT Act (Umsatzsteuergesetz – UStG) and may be used for the client's financial accounting and reimbursement purposes with the Berlin State Education Authority.</w:t>
      </w:r>
    </w:p>
    <w:bookmarkEnd w:id="24"/>
    <w:p>
      <w:pPr>
        <w:pStyle w:val="BodyText"/>
      </w:pPr>
      <w:r>
        <w:t xml:space="preserve">Thank you for entrusting your students' well-being to our School Counselor services in Germany Berlin.</w:t>
      </w:r>
    </w:p>
    <w:p>
      <w:pPr>
        <w:pStyle w:val="BodyText"/>
      </w:pPr>
      <w:r>
        <w:t xml:space="preserve">Dr. Katharina Hoffmann – Licensed School Counselor &amp; Educational Psychologist</w:t>
      </w:r>
    </w:p>
    <w:p>
      <w:pPr>
        <w:pStyle w:val="BodyText"/>
      </w:pPr>
      <w:r>
        <w:t xml:space="preserve">Member, German Association of School Counselors (DVfS) | Berlin, Germany</w:t>
      </w:r>
    </w:p>
    <w:p>
      <w:pPr>
        <w:pStyle w:val="BodyText"/>
      </w:pPr>
      <w:r>
        <w:t xml:space="preserve">This Invoice was generated electronically and is valid without a physical signature pursuant to § 14 Abs. 4 UStG. For questions regarding this Invoice, please contact the School Counselor office at the address listed above.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Germany Berlin</dc:title>
  <dc:creator/>
  <dc:language>en</dc:language>
  <cp:keywords/>
  <dcterms:created xsi:type="dcterms:W3CDTF">2026-10-10T06:58:40Z</dcterms:created>
  <dcterms:modified xsi:type="dcterms:W3CDTF">2026-10-10T06:58:40Z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