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School</w:t>
      </w:r>
      <w:r>
        <w:t xml:space="preserve"> </w:t>
      </w:r>
      <w:r>
        <w:t xml:space="preserve">Counselor</w:t>
      </w:r>
      <w:r>
        <w:t xml:space="preserve"> </w:t>
      </w:r>
      <w:r>
        <w:t xml:space="preserve">Services</w:t>
      </w:r>
      <w:r>
        <w:t xml:space="preserve"> </w:t>
      </w:r>
      <w:r>
        <w:t xml:space="preserve">-</w:t>
      </w:r>
      <w:r>
        <w:t xml:space="preserve"> </w:t>
      </w:r>
      <w:r>
        <w:t xml:space="preserve">Japan</w:t>
      </w:r>
      <w:r>
        <w:t xml:space="preserve"> </w:t>
      </w:r>
      <w:r>
        <w:t xml:space="preserve">Kyoto</w:t>
      </w:r>
    </w:p>
    <w:p>
      <w:pPr>
        <w:pStyle w:val="FirstParagraph"/>
      </w:pPr>
      <w:r>
        <w:t xml:space="preserve">INVOICE</w:t>
      </w:r>
    </w:p>
    <w:p>
      <w:pPr>
        <w:pStyle w:val="BodyText"/>
      </w:pPr>
      <w:r>
        <w:t xml:space="preserve">Professional School Counselor Services</w:t>
      </w:r>
    </w:p>
    <w:p>
      <w:pPr>
        <w:pStyle w:val="BodyText"/>
      </w:pPr>
      <w:r>
        <w:t xml:space="preserve">Serving Educational Institutions in Japan Kyoto</w:t>
      </w:r>
    </w:p>
    <w:bookmarkStart w:id="20" w:name="invoice-number"/>
    <w:p>
      <w:pPr>
        <w:pStyle w:val="Heading3"/>
      </w:pPr>
      <w:r>
        <w:t xml:space="preserve">Invoice Number:</w:t>
      </w:r>
    </w:p>
    <w:p>
      <w:pPr>
        <w:pStyle w:val="FirstParagraph"/>
      </w:pPr>
      <w:r>
        <w:t xml:space="preserve">JKY-SC-2025-0047</w:t>
      </w:r>
    </w:p>
    <w:bookmarkEnd w:id="20"/>
    <w:bookmarkStart w:id="21" w:name="issue-date"/>
    <w:p>
      <w:pPr>
        <w:pStyle w:val="Heading3"/>
      </w:pPr>
      <w:r>
        <w:t xml:space="preserve">Issue Date:</w:t>
      </w:r>
    </w:p>
    <w:p>
      <w:pPr>
        <w:pStyle w:val="FirstParagraph"/>
      </w:pPr>
      <w:r>
        <w:t xml:space="preserve">June 15, 2025</w:t>
      </w:r>
    </w:p>
    <w:bookmarkEnd w:id="21"/>
    <w:bookmarkStart w:id="22" w:name="due-date"/>
    <w:p>
      <w:pPr>
        <w:pStyle w:val="Heading3"/>
      </w:pPr>
      <w:r>
        <w:t xml:space="preserve">Due Date:</w:t>
      </w:r>
    </w:p>
    <w:p>
      <w:pPr>
        <w:pStyle w:val="FirstParagraph"/>
      </w:pPr>
      <w:r>
        <w:t xml:space="preserve">July 15, 2025</w:t>
      </w:r>
    </w:p>
    <w:bookmarkEnd w:id="22"/>
    <w:bookmarkStart w:id="23" w:name="payment-terms"/>
    <w:p>
      <w:pPr>
        <w:pStyle w:val="Heading3"/>
      </w:pPr>
      <w:r>
        <w:t xml:space="preserve">Payment Terms:</w:t>
      </w:r>
    </w:p>
    <w:p>
      <w:pPr>
        <w:pStyle w:val="FirstParagraph"/>
      </w:pPr>
      <w:r>
        <w:t xml:space="preserve">Net 30 Days</w:t>
      </w:r>
    </w:p>
    <w:bookmarkEnd w:id="23"/>
    <w:bookmarkStart w:id="24" w:name="service-provider-school-counselor"/>
    <w:p>
      <w:pPr>
        <w:pStyle w:val="Heading3"/>
      </w:pPr>
      <w:r>
        <w:t xml:space="preserve">Service Provider (School Counselor)</w:t>
      </w:r>
    </w:p>
    <w:p>
      <w:pPr>
        <w:pStyle w:val="FirstParagraph"/>
      </w:pPr>
      <w:r>
        <w:rPr>
          <w:bCs/>
          <w:b/>
        </w:rPr>
        <w:t xml:space="preserve">Name:</w:t>
      </w:r>
      <w:r>
        <w:t xml:space="preserve"> </w:t>
      </w:r>
      <w:r>
        <w:t xml:space="preserve">Dr. Haruki Tanaka, M.Ed., LPC</w:t>
      </w:r>
    </w:p>
    <w:p>
      <w:pPr>
        <w:pStyle w:val="BodyText"/>
      </w:pPr>
      <w:r>
        <w:rPr>
          <w:bCs/>
          <w:b/>
        </w:rPr>
        <w:t xml:space="preserve">Title:</w:t>
      </w:r>
      <w:r>
        <w:t xml:space="preserve"> </w:t>
      </w:r>
      <w:r>
        <w:t xml:space="preserve">Licensed School Counselor</w:t>
      </w:r>
    </w:p>
    <w:p>
      <w:pPr>
        <w:pStyle w:val="BodyText"/>
      </w:pPr>
      <w:r>
        <w:rPr>
          <w:bCs/>
          <w:b/>
        </w:rPr>
        <w:t xml:space="preserve">Organization:</w:t>
      </w:r>
      <w:r>
        <w:t xml:space="preserve"> </w:t>
      </w:r>
      <w:r>
        <w:t xml:space="preserve">Kyoto Educational Counseling Institute</w:t>
      </w:r>
    </w:p>
    <w:p>
      <w:pPr>
        <w:pStyle w:val="BodyText"/>
      </w:pPr>
      <w:r>
        <w:rPr>
          <w:bCs/>
          <w:b/>
        </w:rPr>
        <w:t xml:space="preserve">Address:</w:t>
      </w:r>
      <w:r>
        <w:t xml:space="preserve"> </w:t>
      </w:r>
      <w:r>
        <w:t xml:space="preserve">2-15-8 Higashiyama, Gion-machi, Higashiyama-ku, Kyoto 605-0011, Japan</w:t>
      </w:r>
    </w:p>
    <w:p>
      <w:pPr>
        <w:pStyle w:val="BodyText"/>
      </w:pPr>
      <w:r>
        <w:rPr>
          <w:bCs/>
          <w:b/>
        </w:rPr>
        <w:t xml:space="preserve">Phone:</w:t>
      </w:r>
      <w:r>
        <w:t xml:space="preserve"> </w:t>
      </w:r>
      <w:r>
        <w:t xml:space="preserve">+81-75-555-0142</w:t>
      </w:r>
    </w:p>
    <w:p>
      <w:pPr>
        <w:pStyle w:val="BodyText"/>
      </w:pPr>
      <w:r>
        <w:rPr>
          <w:bCs/>
          <w:b/>
        </w:rPr>
        <w:t xml:space="preserve">Email:</w:t>
      </w:r>
      <w:r>
        <w:t xml:space="preserve"> </w:t>
      </w:r>
      <w:r>
        <w:t xml:space="preserve">h.tanaka@kyoto-counseling.jp</w:t>
      </w:r>
    </w:p>
    <w:p>
      <w:pPr>
        <w:pStyle w:val="BodyText"/>
      </w:pPr>
      <w:r>
        <w:rPr>
          <w:bCs/>
          <w:b/>
        </w:rPr>
        <w:t xml:space="preserve">Licensure No.:</w:t>
      </w:r>
      <w:r>
        <w:t xml:space="preserve"> </w:t>
      </w:r>
      <w:r>
        <w:t xml:space="preserve">JP-SC-2019-8834</w:t>
      </w:r>
    </w:p>
    <w:bookmarkEnd w:id="24"/>
    <w:bookmarkStart w:id="25" w:name="bill-to-client"/>
    <w:p>
      <w:pPr>
        <w:pStyle w:val="Heading3"/>
      </w:pPr>
      <w:r>
        <w:t xml:space="preserve">Bill To (Client)</w:t>
      </w:r>
    </w:p>
    <w:p>
      <w:pPr>
        <w:pStyle w:val="FirstParagraph"/>
      </w:pPr>
      <w:r>
        <w:rPr>
          <w:bCs/>
          <w:b/>
        </w:rPr>
        <w:t xml:space="preserve">Institution:</w:t>
      </w:r>
      <w:r>
        <w:t xml:space="preserve"> </w:t>
      </w:r>
      <w:r>
        <w:t xml:space="preserve">Kyoto Municipal Middle School No. 7</w:t>
      </w:r>
    </w:p>
    <w:p>
      <w:pPr>
        <w:pStyle w:val="BodyText"/>
      </w:pPr>
      <w:r>
        <w:rPr>
          <w:bCs/>
          <w:b/>
        </w:rPr>
        <w:t xml:space="preserve">Department:</w:t>
      </w:r>
      <w:r>
        <w:t xml:space="preserve"> </w:t>
      </w:r>
      <w:r>
        <w:t xml:space="preserve">Student Welfare &amp; Guidance Division</w:t>
      </w:r>
    </w:p>
    <w:p>
      <w:pPr>
        <w:pStyle w:val="BodyText"/>
      </w:pPr>
      <w:r>
        <w:rPr>
          <w:bCs/>
          <w:b/>
        </w:rPr>
        <w:t xml:space="preserve">Address:</w:t>
      </w:r>
      <w:r>
        <w:t xml:space="preserve"> </w:t>
      </w:r>
      <w:r>
        <w:t xml:space="preserve">4-3-22 Nakagyo-ku, Kyoto 604-0912, Japan</w:t>
      </w:r>
    </w:p>
    <w:p>
      <w:pPr>
        <w:pStyle w:val="BodyText"/>
      </w:pPr>
      <w:r>
        <w:rPr>
          <w:bCs/>
          <w:b/>
        </w:rPr>
        <w:t xml:space="preserve">Attn:</w:t>
      </w:r>
      <w:r>
        <w:t xml:space="preserve"> </w:t>
      </w:r>
      <w:r>
        <w:t xml:space="preserve">Principal Ms. Yuki Sato</w:t>
      </w:r>
    </w:p>
    <w:p>
      <w:pPr>
        <w:pStyle w:val="BodyText"/>
      </w:pPr>
      <w:r>
        <w:rPr>
          <w:bCs/>
          <w:b/>
        </w:rPr>
        <w:t xml:space="preserve">Phone:</w:t>
      </w:r>
      <w:r>
        <w:t xml:space="preserve"> </w:t>
      </w:r>
      <w:r>
        <w:t xml:space="preserve">+81-75-555-0387</w:t>
      </w:r>
    </w:p>
    <w:p>
      <w:pPr>
        <w:pStyle w:val="BodyText"/>
      </w:pPr>
      <w:r>
        <w:rPr>
          <w:bCs/>
          <w:b/>
        </w:rPr>
        <w:t xml:space="preserve">Email:</w:t>
      </w:r>
      <w:r>
        <w:t xml:space="preserve"> </w:t>
      </w:r>
      <w:r>
        <w:t xml:space="preserve">guidance@kyoto-ms7.edu.jp</w:t>
      </w:r>
    </w:p>
    <w:p>
      <w:pPr>
        <w:pStyle w:val="BodyText"/>
      </w:pPr>
      <w:r>
        <w:rPr>
          <w:bCs/>
          <w:b/>
        </w:rPr>
        <w:t xml:space="preserve">Tax ID:</w:t>
      </w:r>
      <w:r>
        <w:t xml:space="preserve"> </w:t>
      </w:r>
      <w:r>
        <w:t xml:space="preserve">60-1234-5678</w:t>
      </w:r>
    </w:p>
    <w:bookmarkEnd w:id="25"/>
    <w:bookmarkStart w:id="28" w:name="X632630e0126cb9555539f10f7fbeb170b9a8b13"/>
    <w:p>
      <w:pPr>
        <w:pStyle w:val="Heading2"/>
      </w:pPr>
      <w:r>
        <w:t xml:space="preserve">Description of School Counselor Services Rendered in Japan Kyoto</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Date(s)</w:t>
            </w:r>
          </w:p>
        </w:tc>
        <w:tc>
          <w:tcPr/>
          <w:p>
            <w:pPr>
              <w:pStyle w:val="Compact"/>
              <w:jc w:val="left"/>
            </w:pPr>
            <w:r>
              <w:t xml:space="preserve">Hours</w:t>
            </w:r>
          </w:p>
        </w:tc>
        <w:tc>
          <w:tcPr/>
          <w:p>
            <w:pPr>
              <w:pStyle w:val="Compact"/>
              <w:jc w:val="left"/>
            </w:pPr>
            <w:r>
              <w:t xml:space="preserve">Rate (JPY)</w:t>
            </w:r>
          </w:p>
        </w:tc>
        <w:tc>
          <w:tcPr/>
          <w:p>
            <w:pPr>
              <w:pStyle w:val="Compact"/>
              <w:jc w:val="left"/>
            </w:pPr>
            <w:r>
              <w:t xml:space="preserve">Amount (JPY)</w:t>
            </w:r>
          </w:p>
        </w:tc>
      </w:tr>
      <w:tr>
        <w:tc>
          <w:tcPr/>
          <w:p>
            <w:pPr>
              <w:pStyle w:val="Compact"/>
              <w:jc w:val="left"/>
            </w:pPr>
            <w:r>
              <w:t xml:space="preserve">1</w:t>
            </w:r>
          </w:p>
        </w:tc>
        <w:tc>
          <w:tcPr/>
          <w:p>
            <w:pPr>
              <w:pStyle w:val="Compact"/>
              <w:jc w:val="left"/>
            </w:pPr>
            <w:r>
              <w:t xml:space="preserve">Individual student counseling sessions for academic and emotional support (12 sessions conducted at the Japan Kyoto campus)</w:t>
            </w:r>
          </w:p>
        </w:tc>
        <w:tc>
          <w:tcPr/>
          <w:p>
            <w:pPr>
              <w:pStyle w:val="Compact"/>
              <w:jc w:val="left"/>
            </w:pPr>
            <w:r>
              <w:t xml:space="preserve">May 5 – May 30, 2025</w:t>
            </w:r>
          </w:p>
        </w:tc>
        <w:tc>
          <w:tcPr/>
          <w:p>
            <w:pPr>
              <w:pStyle w:val="Compact"/>
              <w:jc w:val="left"/>
            </w:pPr>
            <w:r>
              <w:t xml:space="preserve">24.0</w:t>
            </w:r>
          </w:p>
        </w:tc>
        <w:tc>
          <w:tcPr/>
          <w:p>
            <w:pPr>
              <w:pStyle w:val="Compact"/>
              <w:jc w:val="left"/>
            </w:pPr>
            <w:r>
              <w:t xml:space="preserve">¥12,000</w:t>
            </w:r>
          </w:p>
        </w:tc>
        <w:tc>
          <w:tcPr/>
          <w:p>
            <w:pPr>
              <w:pStyle w:val="Compact"/>
              <w:jc w:val="left"/>
            </w:pPr>
            <w:r>
              <w:t xml:space="preserve">¥288,000</w:t>
            </w:r>
          </w:p>
        </w:tc>
      </w:tr>
      <w:tr>
        <w:tc>
          <w:tcPr/>
          <w:p>
            <w:pPr>
              <w:pStyle w:val="Compact"/>
              <w:jc w:val="left"/>
            </w:pPr>
            <w:r>
              <w:t xml:space="preserve">2</w:t>
            </w:r>
          </w:p>
        </w:tc>
        <w:tc>
          <w:tcPr/>
          <w:p>
            <w:pPr>
              <w:pStyle w:val="Compact"/>
              <w:jc w:val="left"/>
            </w:pPr>
            <w:r>
              <w:t xml:space="preserve">Group counseling workshops on stress management and social skills for middle school students in Japan Kyoto</w:t>
            </w:r>
          </w:p>
        </w:tc>
        <w:tc>
          <w:tcPr/>
          <w:p>
            <w:pPr>
              <w:pStyle w:val="Compact"/>
              <w:jc w:val="left"/>
            </w:pPr>
            <w:r>
              <w:t xml:space="preserve">May 12, 19, 26, 2025</w:t>
            </w:r>
          </w:p>
        </w:tc>
        <w:tc>
          <w:tcPr/>
          <w:p>
            <w:pPr>
              <w:pStyle w:val="Compact"/>
              <w:jc w:val="left"/>
            </w:pPr>
            <w:r>
              <w:t xml:space="preserve">16.0</w:t>
            </w:r>
          </w:p>
        </w:tc>
        <w:tc>
          <w:tcPr/>
          <w:p>
            <w:pPr>
              <w:pStyle w:val="Compact"/>
              <w:jc w:val="left"/>
            </w:pPr>
            <w:r>
              <w:t xml:space="preserve">¥10,000</w:t>
            </w:r>
          </w:p>
        </w:tc>
        <w:tc>
          <w:tcPr/>
          <w:p>
            <w:pPr>
              <w:pStyle w:val="Compact"/>
              <w:jc w:val="left"/>
            </w:pPr>
            <w:r>
              <w:t xml:space="preserve">¥160,000</w:t>
            </w:r>
          </w:p>
        </w:tc>
      </w:tr>
      <w:tr>
        <w:tc>
          <w:tcPr/>
          <w:p>
            <w:pPr>
              <w:pStyle w:val="Compact"/>
              <w:jc w:val="left"/>
            </w:pPr>
            <w:r>
              <w:t xml:space="preserve">3</w:t>
            </w:r>
          </w:p>
        </w:tc>
        <w:tc>
          <w:tcPr/>
          <w:p>
            <w:pPr>
              <w:pStyle w:val="Compact"/>
              <w:jc w:val="left"/>
            </w:pPr>
            <w:r>
              <w:t xml:space="preserve">Parent-teacher-student mediation conferences facilitated by the School Counselor (8 conferences)</w:t>
            </w:r>
          </w:p>
        </w:tc>
        <w:tc>
          <w:tcPr/>
          <w:p>
            <w:pPr>
              <w:pStyle w:val="Compact"/>
              <w:jc w:val="left"/>
            </w:pPr>
            <w:r>
              <w:t xml:space="preserve">June 2 – June 10, 2025</w:t>
            </w:r>
          </w:p>
        </w:tc>
        <w:tc>
          <w:tcPr/>
          <w:p>
            <w:pPr>
              <w:pStyle w:val="Compact"/>
              <w:jc w:val="left"/>
            </w:pPr>
            <w:r>
              <w:t xml:space="preserve">12.0</w:t>
            </w:r>
          </w:p>
        </w:tc>
        <w:tc>
          <w:tcPr/>
          <w:p>
            <w:pPr>
              <w:pStyle w:val="Compact"/>
              <w:jc w:val="left"/>
            </w:pPr>
            <w:r>
              <w:t xml:space="preserve">¥14,000</w:t>
            </w:r>
          </w:p>
        </w:tc>
        <w:tc>
          <w:tcPr/>
          <w:p>
            <w:pPr>
              <w:pStyle w:val="Compact"/>
              <w:jc w:val="left"/>
            </w:pPr>
            <w:r>
              <w:t xml:space="preserve">¥168,000</w:t>
            </w:r>
          </w:p>
        </w:tc>
      </w:tr>
      <w:tr>
        <w:tc>
          <w:tcPr/>
          <w:p>
            <w:pPr>
              <w:pStyle w:val="Compact"/>
              <w:jc w:val="left"/>
            </w:pPr>
            <w:r>
              <w:t xml:space="preserve">4</w:t>
            </w:r>
          </w:p>
        </w:tc>
        <w:tc>
          <w:tcPr/>
          <w:p>
            <w:pPr>
              <w:pStyle w:val="Compact"/>
              <w:jc w:val="left"/>
            </w:pPr>
            <w:r>
              <w:t xml:space="preserve">Crisis intervention and emergency psychological first aid response for a student incident at the Japan Kyoto school premises</w:t>
            </w:r>
          </w:p>
        </w:tc>
        <w:tc>
          <w:tcPr/>
          <w:p>
            <w:pPr>
              <w:pStyle w:val="Compact"/>
              <w:jc w:val="left"/>
            </w:pPr>
            <w:r>
              <w:t xml:space="preserve">June 3, 2025</w:t>
            </w:r>
          </w:p>
        </w:tc>
        <w:tc>
          <w:tcPr/>
          <w:p>
            <w:pPr>
              <w:pStyle w:val="Compact"/>
              <w:jc w:val="left"/>
            </w:pPr>
            <w:r>
              <w:t xml:space="preserve">6.0</w:t>
            </w:r>
          </w:p>
        </w:tc>
        <w:tc>
          <w:tcPr/>
          <w:p>
            <w:pPr>
              <w:pStyle w:val="Compact"/>
              <w:jc w:val="left"/>
            </w:pPr>
            <w:r>
              <w:t xml:space="preserve">¥18,000</w:t>
            </w:r>
          </w:p>
        </w:tc>
        <w:tc>
          <w:tcPr/>
          <w:p>
            <w:pPr>
              <w:pStyle w:val="Compact"/>
              <w:jc w:val="left"/>
            </w:pPr>
            <w:r>
              <w:t xml:space="preserve">¥108,000</w:t>
            </w:r>
          </w:p>
        </w:tc>
      </w:tr>
      <w:tr>
        <w:tc>
          <w:tcPr/>
          <w:p>
            <w:pPr>
              <w:pStyle w:val="Compact"/>
              <w:jc w:val="left"/>
            </w:pPr>
            <w:r>
              <w:t xml:space="preserve">5</w:t>
            </w:r>
          </w:p>
        </w:tc>
        <w:tc>
          <w:tcPr/>
          <w:p>
            <w:pPr>
              <w:pStyle w:val="Compact"/>
              <w:jc w:val="left"/>
            </w:pPr>
            <w:r>
              <w:t xml:space="preserve">Development of a comprehensive School Counselor annual wellness program for the academic year 2025–2026 in Japan Kyoto</w:t>
            </w:r>
          </w:p>
        </w:tc>
        <w:tc>
          <w:tcPr/>
          <w:p>
            <w:pPr>
              <w:pStyle w:val="Compact"/>
              <w:jc w:val="left"/>
            </w:pPr>
            <w:r>
              <w:t xml:space="preserve">June 5 – June 13, 2025</w:t>
            </w:r>
          </w:p>
        </w:tc>
        <w:tc>
          <w:tcPr/>
          <w:p>
            <w:pPr>
              <w:pStyle w:val="Compact"/>
              <w:jc w:val="left"/>
            </w:pPr>
            <w:r>
              <w:t xml:space="preserve">20.0</w:t>
            </w:r>
          </w:p>
        </w:tc>
        <w:tc>
          <w:tcPr/>
          <w:p>
            <w:pPr>
              <w:pStyle w:val="Compact"/>
              <w:jc w:val="left"/>
            </w:pPr>
            <w:r>
              <w:t xml:space="preserve">¥15,000</w:t>
            </w:r>
          </w:p>
        </w:tc>
        <w:tc>
          <w:tcPr/>
          <w:p>
            <w:pPr>
              <w:pStyle w:val="Compact"/>
              <w:jc w:val="left"/>
            </w:pPr>
            <w:r>
              <w:t xml:space="preserve">¥300,000</w:t>
            </w:r>
          </w:p>
        </w:tc>
      </w:tr>
      <w:tr>
        <w:tc>
          <w:tcPr/>
          <w:p>
            <w:pPr>
              <w:pStyle w:val="Compact"/>
              <w:jc w:val="left"/>
            </w:pPr>
            <w:r>
              <w:t xml:space="preserve">6</w:t>
            </w:r>
          </w:p>
        </w:tc>
        <w:tc>
          <w:tcPr/>
          <w:p>
            <w:pPr>
              <w:pStyle w:val="Compact"/>
              <w:jc w:val="left"/>
            </w:pPr>
            <w:r>
              <w:t xml:space="preserve">Staff training seminar on identifying at-risk students and implementing early intervention strategies (delivered to 25 teaching staff)</w:t>
            </w:r>
          </w:p>
        </w:tc>
        <w:tc>
          <w:tcPr/>
          <w:p>
            <w:pPr>
              <w:pStyle w:val="Compact"/>
              <w:jc w:val="left"/>
            </w:pPr>
            <w:r>
              <w:t xml:space="preserve">June 11, 2025</w:t>
            </w:r>
          </w:p>
        </w:tc>
        <w:tc>
          <w:tcPr/>
          <w:p>
            <w:pPr>
              <w:pStyle w:val="Compact"/>
              <w:jc w:val="left"/>
            </w:pPr>
            <w:r>
              <w:t xml:space="preserve">4.0</w:t>
            </w:r>
          </w:p>
        </w:tc>
        <w:tc>
          <w:tcPr/>
          <w:p>
            <w:pPr>
              <w:pStyle w:val="Compact"/>
              <w:jc w:val="left"/>
            </w:pPr>
            <w:r>
              <w:t xml:space="preserve">¥20,000</w:t>
            </w:r>
          </w:p>
        </w:tc>
        <w:tc>
          <w:tcPr/>
          <w:p>
            <w:pPr>
              <w:pStyle w:val="Compact"/>
              <w:jc w:val="left"/>
            </w:pPr>
            <w:r>
              <w:t xml:space="preserve">¥80,000</w:t>
            </w:r>
          </w:p>
        </w:tc>
      </w:tr>
      <w:tr>
        <w:tc>
          <w:tcPr/>
          <w:p>
            <w:pPr>
              <w:pStyle w:val="Compact"/>
              <w:jc w:val="left"/>
            </w:pPr>
            <w:r>
              <w:t xml:space="preserve">7</w:t>
            </w:r>
          </w:p>
        </w:tc>
        <w:tc>
          <w:tcPr/>
          <w:p>
            <w:pPr>
              <w:pStyle w:val="Compact"/>
              <w:jc w:val="left"/>
            </w:pPr>
            <w:r>
              <w:t xml:space="preserve">Confidential case documentation, progress reports, and compliance filing with Japan Kyoto Board of Education regulations</w:t>
            </w:r>
          </w:p>
        </w:tc>
        <w:tc>
          <w:tcPr/>
          <w:p>
            <w:pPr>
              <w:pStyle w:val="Compact"/>
              <w:jc w:val="left"/>
            </w:pPr>
            <w:r>
              <w:t xml:space="preserve">May 5 – June 14, 2025</w:t>
            </w:r>
          </w:p>
        </w:tc>
        <w:tc>
          <w:tcPr/>
          <w:p>
            <w:pPr>
              <w:pStyle w:val="Compact"/>
              <w:jc w:val="left"/>
            </w:pPr>
            <w:r>
              <w:t xml:space="preserve">8.0</w:t>
            </w:r>
          </w:p>
        </w:tc>
        <w:tc>
          <w:tcPr/>
          <w:p>
            <w:pPr>
              <w:pStyle w:val="Compact"/>
              <w:jc w:val="left"/>
            </w:pPr>
            <w:r>
              <w:t xml:space="preserve">¥8,000</w:t>
            </w:r>
          </w:p>
        </w:tc>
        <w:tc>
          <w:tcPr/>
          <w:p>
            <w:pPr>
              <w:pStyle w:val="Compact"/>
              <w:jc w:val="left"/>
            </w:pPr>
            <w:r>
              <w:t xml:space="preserve">¥64,000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¥1,168,000</w:t>
            </w:r>
          </w:p>
        </w:tc>
      </w:tr>
      <w:tr>
        <w:tc>
          <w:tcPr/>
          <w:p>
            <w:pPr>
              <w:pStyle w:val="Compact"/>
              <w:jc w:val="left"/>
            </w:pPr>
            <w:r>
              <w:t xml:space="preserve">Consumable Materials (workshop handouts, assessment tools)</w:t>
            </w:r>
          </w:p>
        </w:tc>
        <w:tc>
          <w:tcPr/>
          <w:p>
            <w:pPr>
              <w:pStyle w:val="Compact"/>
              <w:jc w:val="right"/>
            </w:pPr>
            <w:r>
              <w:t xml:space="preserve">¥22,000</w:t>
            </w:r>
          </w:p>
        </w:tc>
      </w:tr>
      <w:tr>
        <w:tc>
          <w:tcPr/>
          <w:p>
            <w:pPr>
              <w:pStyle w:val="Compact"/>
              <w:jc w:val="left"/>
            </w:pPr>
            <w:r>
              <w:t xml:space="preserve">Travel &amp; Local Transportation within Japan Kyoto</w:t>
            </w:r>
          </w:p>
        </w:tc>
        <w:tc>
          <w:tcPr/>
          <w:p>
            <w:pPr>
              <w:pStyle w:val="Compact"/>
              <w:jc w:val="right"/>
            </w:pPr>
            <w:r>
              <w:t xml:space="preserve">¥15,000</w:t>
            </w:r>
          </w:p>
        </w:tc>
      </w:tr>
      <w:tr>
        <w:tc>
          <w:tcPr/>
          <w:p>
            <w:pPr>
              <w:pStyle w:val="Compact"/>
              <w:jc w:val="left"/>
            </w:pPr>
            <w:r>
              <w:t xml:space="preserve">Consumption Tax (10%)</w:t>
            </w:r>
          </w:p>
        </w:tc>
        <w:tc>
          <w:tcPr/>
          <w:p>
            <w:pPr>
              <w:pStyle w:val="Compact"/>
              <w:jc w:val="right"/>
            </w:pPr>
            <w:r>
              <w:t xml:space="preserve">¥120,500</w:t>
            </w:r>
          </w:p>
        </w:tc>
      </w:tr>
      <w:tr>
        <w:tc>
          <w:tcPr/>
          <w:p>
            <w:pPr>
              <w:pStyle w:val="Compact"/>
              <w:jc w:val="left"/>
            </w:pPr>
            <w:r>
              <w:t xml:space="preserve">Grand Total Due</w:t>
            </w:r>
          </w:p>
        </w:tc>
        <w:tc>
          <w:tcPr/>
          <w:p>
            <w:pPr>
              <w:pStyle w:val="Compact"/>
              <w:jc w:val="right"/>
            </w:pPr>
            <w:r>
              <w:t xml:space="preserve">¥1,325,500</w:t>
            </w:r>
          </w:p>
        </w:tc>
      </w:tr>
    </w:tbl>
    <w:bookmarkStart w:id="26" w:name="payment-instructions-terms"/>
    <w:p>
      <w:pPr>
        <w:pStyle w:val="Heading3"/>
      </w:pPr>
      <w:r>
        <w:t xml:space="preserve">Payment Instructions &amp; Terms</w:t>
      </w:r>
    </w:p>
    <w:p>
      <w:pPr>
        <w:pStyle w:val="FirstParagraph"/>
      </w:pPr>
      <w:r>
        <w:rPr>
          <w:bCs/>
          <w:b/>
        </w:rPr>
        <w:t xml:space="preserve">Bank Transfer:</w:t>
      </w:r>
      <w:r>
        <w:t xml:space="preserve"> </w:t>
      </w:r>
      <w:r>
        <w:t xml:space="preserve">Kyoto Bank, Higashiyama Branch | Account Name: Dr. Haruki Tanaka | Account No. 004-782-1156 | Bank Code: 004 | Branch Code: 782</w:t>
      </w:r>
    </w:p>
    <w:p>
      <w:pPr>
        <w:pStyle w:val="BodyText"/>
      </w:pPr>
      <w:r>
        <w:rPr>
          <w:bCs/>
          <w:b/>
        </w:rPr>
        <w:t xml:space="preserve">Payment Due:</w:t>
      </w:r>
      <w:r>
        <w:t xml:space="preserve"> </w:t>
      </w:r>
      <w:r>
        <w:t xml:space="preserve">This Invoice must be settled in full within thirty (30) calendar days from the issue date of June 15, 2025. The due date is July 15, 2025.</w:t>
      </w:r>
    </w:p>
    <w:p>
      <w:pPr>
        <w:pStyle w:val="BodyText"/>
      </w:pPr>
      <w:r>
        <w:rPr>
          <w:bCs/>
          <w:b/>
        </w:rPr>
        <w:t xml:space="preserve">Overdue Policy:</w:t>
      </w:r>
      <w:r>
        <w:t xml:space="preserve"> </w:t>
      </w:r>
      <w:r>
        <w:t xml:space="preserve">A late payment surcharge of 1.5% per month will be applied to any balance remaining after the due date, in accordance with the service agreement between the School Counselor and the Japan Kyoto educational institution.</w:t>
      </w:r>
    </w:p>
    <w:p>
      <w:pPr>
        <w:pStyle w:val="BodyText"/>
      </w:pPr>
      <w:r>
        <w:rPr>
          <w:bCs/>
          <w:b/>
        </w:rPr>
        <w:t xml:space="preserve">Currency:</w:t>
      </w:r>
      <w:r>
        <w:t xml:space="preserve"> </w:t>
      </w:r>
      <w:r>
        <w:t xml:space="preserve">All amounts on this Invoice are denominated in Japanese Yen (JPY). No foreign currency conversion applies.</w:t>
      </w:r>
    </w:p>
    <w:p>
      <w:pPr>
        <w:pStyle w:val="BodyText"/>
      </w:pPr>
      <w:r>
        <w:rPr>
          <w:bCs/>
          <w:b/>
        </w:rPr>
        <w:t xml:space="preserve">Reference:</w:t>
      </w:r>
      <w:r>
        <w:t xml:space="preserve"> </w:t>
      </w:r>
      <w:r>
        <w:t xml:space="preserve">Please cite Invoice Number JKY-SC-2025-0047 in all correspondence and payment remittances.</w:t>
      </w:r>
    </w:p>
    <w:bookmarkEnd w:id="26"/>
    <w:bookmarkStart w:id="27" w:name="important-notes-regarding-this-invoice"/>
    <w:p>
      <w:pPr>
        <w:pStyle w:val="Heading3"/>
      </w:pPr>
      <w:r>
        <w:t xml:space="preserve">Important Notes Regarding This Invoice</w:t>
      </w:r>
    </w:p>
    <w:p>
      <w:pPr>
        <w:pStyle w:val="FirstParagraph"/>
      </w:pPr>
      <w:r>
        <w:t xml:space="preserve">1. This Invoice covers all professional School Counselor services rendered between May 5, 2025, and June 14, 2025, at the premises of Kyoto Municipal Middle School No. 7, located in Japan Kyoto. All sessions were conducted in compliance with the Japan Ministry of Education, Culture, Sports, Science and Technology (MEXT) guidelines for student counseling.</w:t>
      </w:r>
    </w:p>
    <w:p>
      <w:pPr>
        <w:pStyle w:val="BodyText"/>
      </w:pPr>
      <w:r>
        <w:t xml:space="preserve">2. The School Counselor confirms that all individual student records, session notes, and confidential documentation have been securely filed in accordance with Japan's Act on the Protection of Personal Information (APPI) and the Japan Kyoto Board of Education's data retention policies.</w:t>
      </w:r>
    </w:p>
    <w:p>
      <w:pPr>
        <w:pStyle w:val="BodyText"/>
      </w:pPr>
      <w:r>
        <w:t xml:space="preserve">3. The annual wellness program outlined in Line Item 5 has been approved by the Japan Kyoto school administration and will be implemented beginning September 2025. This Invoice reflects only the planning and development phase.</w:t>
      </w:r>
    </w:p>
    <w:p>
      <w:pPr>
        <w:pStyle w:val="BodyText"/>
      </w:pPr>
      <w:r>
        <w:t xml:space="preserve">4. Should the client require additional School Counselor services beyond the scope of this Invoice, a supplementary Invoice will be issued separately with updated line items and revised totals.</w:t>
      </w:r>
    </w:p>
    <w:p>
      <w:pPr>
        <w:pStyle w:val="BodyText"/>
      </w:pPr>
      <w:r>
        <w:t xml:space="preserve">5. This document constitutes a formal Invoice for accounting and tax purposes in Japan. The Japan Kyoto institution should retain this Invoice for a minimum of seven (7) years as required by Japanese tax law.</w:t>
      </w:r>
    </w:p>
    <w:bookmarkEnd w:id="27"/>
    <w:p>
      <w:pPr>
        <w:pStyle w:val="BodyText"/>
      </w:pPr>
      <w:r>
        <w:t xml:space="preserve">School Counselor Signature &amp; Seal</w:t>
      </w:r>
    </w:p>
    <w:p>
      <w:pPr>
        <w:pStyle w:val="BodyText"/>
      </w:pPr>
      <w:r>
        <w:t xml:space="preserve">Client (Japan Kyoto) Approval Stamp</w:t>
      </w:r>
    </w:p>
    <w:p>
      <w:pPr>
        <w:pStyle w:val="BodyText"/>
      </w:pPr>
      <w:r>
        <w:rPr>
          <w:bCs/>
          <w:b/>
        </w:rPr>
        <w:t xml:space="preserve">Dr. Haruki Tanaka</w:t>
      </w:r>
      <w:r>
        <w:t xml:space="preserve"> </w:t>
      </w:r>
      <w:r>
        <w:t xml:space="preserve">| Licensed School Counselor | Kyoto Educational Counseling Institute</w:t>
      </w:r>
    </w:p>
    <w:p>
      <w:pPr>
        <w:pStyle w:val="BodyText"/>
      </w:pPr>
      <w:r>
        <w:t xml:space="preserve">2-15-8 Higashiyama, Gion-machi, Higashiyama-ku, Kyoto 605-0011, Japan | Tel: +81-75-555-0142 | Email: h.tanaka@kyoto-counseling.jp</w:t>
      </w:r>
    </w:p>
    <w:p>
      <w:pPr>
        <w:pStyle w:val="BodyText"/>
      </w:pPr>
      <w:r>
        <w:t xml:space="preserve">This Invoice was generated electronically and is valid without a physical signature. For questions regarding this Invoice, please contact the School Counselor's office during business hours (Monday–Friday, 9:00–17:00 JST).</w:t>
      </w:r>
    </w:p>
    <w:p>
      <w:pPr>
        <w:pStyle w:val="BodyText"/>
      </w:pPr>
      <w:r>
        <w:t xml:space="preserve">© 2025 Kyoto Educational Counseling Institute. All rights reserved. Invoice JKY-SC-2025-0047.</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School Counselor Services - Japan Kyoto</dc:title>
  <dc:creator/>
  <dc:language>en</dc:language>
  <cp:keywords/>
  <dcterms:created xsi:type="dcterms:W3CDTF">2026-10-10T07:06:04Z</dcterms:created>
  <dcterms:modified xsi:type="dcterms:W3CDTF">2026-10-10T07:06:04Z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