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Professional School Counselor Services</w:t>
      </w:r>
    </w:p>
    <w:p>
      <w:pPr>
        <w:pStyle w:val="BodyText"/>
      </w:pPr>
      <w:r>
        <w:rPr>
          <w:bCs/>
          <w:b/>
        </w:rPr>
        <w:t xml:space="preserve">Invoice Number:</w:t>
      </w:r>
      <w:r>
        <w:t xml:space="preserve"> </w:t>
      </w:r>
      <w:r>
        <w:t xml:space="preserve">INV-ALM-2025-00472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KZT (Kazakhstani Tenge)</w:t>
      </w:r>
    </w:p>
    <w:bookmarkStart w:id="20" w:name="service-provider-school-counselor"/>
    <w:p>
      <w:pPr>
        <w:pStyle w:val="Heading3"/>
      </w:pPr>
      <w:r>
        <w:t xml:space="preserve">Service Provider (School Counselor)</w:t>
      </w:r>
    </w:p>
    <w:p>
      <w:pPr>
        <w:pStyle w:val="FirstParagraph"/>
      </w:pPr>
      <w:r>
        <w:rPr>
          <w:bCs/>
          <w:b/>
        </w:rPr>
        <w:t xml:space="preserve">Name:</w:t>
      </w:r>
      <w:r>
        <w:t xml:space="preserve"> </w:t>
      </w:r>
      <w:r>
        <w:t xml:space="preserve">Aigerim Nurlanova, M.A., Licensed School Counselor</w:t>
      </w:r>
    </w:p>
    <w:p>
      <w:pPr>
        <w:pStyle w:val="BodyText"/>
      </w:pPr>
      <w:r>
        <w:rPr>
          <w:bCs/>
          <w:b/>
        </w:rPr>
        <w:t xml:space="preserve">Registration No.:</w:t>
      </w:r>
      <w:r>
        <w:t xml:space="preserve"> </w:t>
      </w:r>
      <w:r>
        <w:t xml:space="preserve">KZ-SC-2019-08842</w:t>
      </w:r>
    </w:p>
    <w:p>
      <w:pPr>
        <w:pStyle w:val="BodyText"/>
      </w:pPr>
      <w:r>
        <w:rPr>
          <w:bCs/>
          <w:b/>
        </w:rPr>
        <w:t xml:space="preserve">Address:</w:t>
      </w:r>
      <w:r>
        <w:t xml:space="preserve"> </w:t>
      </w:r>
      <w:r>
        <w:t xml:space="preserve">45 Abai Avenue, Office 312, Almaty, Kazakhstan, 050040</w:t>
      </w:r>
    </w:p>
    <w:p>
      <w:pPr>
        <w:pStyle w:val="BodyText"/>
      </w:pPr>
      <w:r>
        <w:rPr>
          <w:bCs/>
          <w:b/>
        </w:rPr>
        <w:t xml:space="preserve">Phone:</w:t>
      </w:r>
      <w:r>
        <w:t xml:space="preserve"> </w:t>
      </w:r>
      <w:r>
        <w:t xml:space="preserve">+7 (727) 254-8891</w:t>
      </w:r>
    </w:p>
    <w:p>
      <w:pPr>
        <w:pStyle w:val="BodyText"/>
      </w:pPr>
      <w:r>
        <w:rPr>
          <w:bCs/>
          <w:b/>
        </w:rPr>
        <w:t xml:space="preserve">Email:</w:t>
      </w:r>
      <w:r>
        <w:t xml:space="preserve"> </w:t>
      </w:r>
      <w:r>
        <w:t xml:space="preserve">a.nurlanova.counselor@almaty-edu.kz</w:t>
      </w:r>
    </w:p>
    <w:p>
      <w:pPr>
        <w:pStyle w:val="BodyText"/>
      </w:pPr>
      <w:r>
        <w:rPr>
          <w:bCs/>
          <w:b/>
        </w:rPr>
        <w:t xml:space="preserve">BIN (Tax ID):</w:t>
      </w:r>
      <w:r>
        <w:t xml:space="preserve"> </w:t>
      </w:r>
      <w:r>
        <w:t xml:space="preserve">900745001234</w:t>
      </w:r>
    </w:p>
    <w:bookmarkEnd w:id="20"/>
    <w:bookmarkStart w:id="21" w:name="client-billing-party"/>
    <w:p>
      <w:pPr>
        <w:pStyle w:val="Heading3"/>
      </w:pPr>
      <w:r>
        <w:t xml:space="preserve">Client (Billing Party)</w:t>
      </w:r>
    </w:p>
    <w:p>
      <w:pPr>
        <w:pStyle w:val="FirstParagraph"/>
      </w:pPr>
      <w:r>
        <w:rPr>
          <w:bCs/>
          <w:b/>
        </w:rPr>
        <w:t xml:space="preserve">Institution:</w:t>
      </w:r>
      <w:r>
        <w:t xml:space="preserve"> </w:t>
      </w:r>
      <w:r>
        <w:t xml:space="preserve">Almaty International Lyceum No. 7</w:t>
      </w:r>
    </w:p>
    <w:p>
      <w:pPr>
        <w:pStyle w:val="BodyText"/>
      </w:pPr>
      <w:r>
        <w:rPr>
          <w:bCs/>
          <w:b/>
        </w:rPr>
        <w:t xml:space="preserve">Address:</w:t>
      </w:r>
      <w:r>
        <w:t xml:space="preserve"> </w:t>
      </w:r>
      <w:r>
        <w:t xml:space="preserve">128 Dostyk Avenue, Almaty, Kazakhstan, 050000</w:t>
      </w:r>
    </w:p>
    <w:p>
      <w:pPr>
        <w:pStyle w:val="BodyText"/>
      </w:pPr>
      <w:r>
        <w:rPr>
          <w:bCs/>
          <w:b/>
        </w:rPr>
        <w:t xml:space="preserve">Attention:</w:t>
      </w:r>
      <w:r>
        <w:t xml:space="preserve"> </w:t>
      </w:r>
      <w:r>
        <w:t xml:space="preserve">Director of Student Affairs, Mr. Tleu Kassenov</w:t>
      </w:r>
    </w:p>
    <w:p>
      <w:pPr>
        <w:pStyle w:val="BodyText"/>
      </w:pPr>
      <w:r>
        <w:rPr>
          <w:bCs/>
          <w:b/>
        </w:rPr>
        <w:t xml:space="preserve">Phone:</w:t>
      </w:r>
      <w:r>
        <w:t xml:space="preserve"> </w:t>
      </w:r>
      <w:r>
        <w:t xml:space="preserve">+7 (727) 312-4456</w:t>
      </w:r>
    </w:p>
    <w:p>
      <w:pPr>
        <w:pStyle w:val="BodyText"/>
      </w:pPr>
      <w:r>
        <w:rPr>
          <w:bCs/>
          <w:b/>
        </w:rPr>
        <w:t xml:space="preserve">Email:</w:t>
      </w:r>
      <w:r>
        <w:t xml:space="preserve"> </w:t>
      </w:r>
      <w:r>
        <w:t xml:space="preserve">studentaffairs@ail7.almaty.kz</w:t>
      </w:r>
    </w:p>
    <w:p>
      <w:pPr>
        <w:pStyle w:val="BodyText"/>
      </w:pPr>
      <w:r>
        <w:rPr>
          <w:bCs/>
          <w:b/>
        </w:rPr>
        <w:t xml:space="preserve">BIN (Tax ID):</w:t>
      </w:r>
      <w:r>
        <w:t xml:space="preserve"> </w:t>
      </w:r>
      <w:r>
        <w:t xml:space="preserve">990412005678</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(KZT/hr)</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Individual student counseling sessions (grades 7–11) – academic motivation and career guidance for 24 students at Almaty International Lyceum No. 7</w:t>
            </w:r>
          </w:p>
        </w:tc>
        <w:tc>
          <w:tcPr/>
          <w:p>
            <w:pPr>
              <w:pStyle w:val="Compact"/>
              <w:jc w:val="left"/>
            </w:pPr>
            <w:r>
              <w:t xml:space="preserve">02 Jun 2025 – 06 Jun 2025</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2</w:t>
            </w:r>
          </w:p>
        </w:tc>
        <w:tc>
          <w:tcPr/>
          <w:p>
            <w:pPr>
              <w:pStyle w:val="Compact"/>
              <w:jc w:val="left"/>
            </w:pPr>
            <w:r>
              <w:t xml:space="preserve">Group workshops on emotional resilience and peer conflict resolution for 3rd and 4th year students (4 sessions of 90 minutes each)</w:t>
            </w:r>
          </w:p>
        </w:tc>
        <w:tc>
          <w:tcPr/>
          <w:p>
            <w:pPr>
              <w:pStyle w:val="Compact"/>
              <w:jc w:val="left"/>
            </w:pPr>
            <w:r>
              <w:t xml:space="preserve">09 Jun 2025 – 12 Jun 2025</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3</w:t>
            </w:r>
          </w:p>
        </w:tc>
        <w:tc>
          <w:tcPr/>
          <w:p>
            <w:pPr>
              <w:pStyle w:val="Compact"/>
              <w:jc w:val="left"/>
            </w:pPr>
            <w:r>
              <w:t xml:space="preserve">Parent-teacher-student mediation conferences – addressing behavioral concerns and academic underperformance (8 conferences)</w:t>
            </w:r>
          </w:p>
        </w:tc>
        <w:tc>
          <w:tcPr/>
          <w:p>
            <w:pPr>
              <w:pStyle w:val="Compact"/>
              <w:jc w:val="left"/>
            </w:pPr>
            <w:r>
              <w:t xml:space="preserve">13 Jun 2025 – 14 Jun 2025</w:t>
            </w:r>
          </w:p>
        </w:tc>
        <w:tc>
          <w:tcPr/>
          <w:p>
            <w:pPr>
              <w:pStyle w:val="Compact"/>
              <w:jc w:val="left"/>
            </w:pPr>
            <w:r>
              <w:t xml:space="preserve">12</w:t>
            </w:r>
          </w:p>
        </w:tc>
        <w:tc>
          <w:tcPr/>
          <w:p>
            <w:pPr>
              <w:pStyle w:val="Compact"/>
              <w:jc w:val="left"/>
            </w:pPr>
            <w:r>
              <w:t xml:space="preserve">14,000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Development and delivery of a comprehensive mental health awareness program for school staff (2-day training at the Almaty campus)</w:t>
            </w:r>
          </w:p>
        </w:tc>
        <w:tc>
          <w:tcPr/>
          <w:p>
            <w:pPr>
              <w:pStyle w:val="Compact"/>
              <w:jc w:val="left"/>
            </w:pPr>
            <w:r>
              <w:t xml:space="preserve">10 Jun 2025 – 11 Jun 2025</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Preparation of individualized education support plans (IEPs) for 6 students with identified learning and emotional difficulties, in compliance with Kazakhstan Ministry of Education guidelines</w:t>
            </w:r>
          </w:p>
        </w:tc>
        <w:tc>
          <w:tcPr/>
          <w:p>
            <w:pPr>
              <w:pStyle w:val="Compact"/>
              <w:jc w:val="left"/>
            </w:pPr>
            <w:r>
              <w:t xml:space="preserve">03 Jun 2025 – 14 Jun 2025</w:t>
            </w:r>
          </w:p>
        </w:tc>
        <w:tc>
          <w:tcPr/>
          <w:p>
            <w:pPr>
              <w:pStyle w:val="Compact"/>
              <w:jc w:val="left"/>
            </w:pPr>
            <w:r>
              <w:t xml:space="preserve">10</w:t>
            </w:r>
          </w:p>
        </w:tc>
        <w:tc>
          <w:tcPr/>
          <w:p>
            <w:pPr>
              <w:pStyle w:val="Compact"/>
              <w:jc w:val="left"/>
            </w:pPr>
            <w:r>
              <w:t xml:space="preserve">16,000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Monthly progress report and consultation with the school administration regarding the School Counselor program outcomes and recommendations for the upcoming academic term</w:t>
            </w:r>
          </w:p>
        </w:tc>
        <w:tc>
          <w:tcPr/>
          <w:p>
            <w:pPr>
              <w:pStyle w:val="Compact"/>
              <w:jc w:val="left"/>
            </w:pPr>
            <w:r>
              <w:t xml:space="preserve">14 Jun 2025</w:t>
            </w:r>
          </w:p>
        </w:tc>
        <w:tc>
          <w:tcPr/>
          <w:p>
            <w:pPr>
              <w:pStyle w:val="Compact"/>
              <w:jc w:val="left"/>
            </w:pPr>
            <w:r>
              <w:t xml:space="preserve">3</w:t>
            </w:r>
          </w:p>
        </w:tc>
        <w:tc>
          <w:tcPr/>
          <w:p>
            <w:pPr>
              <w:pStyle w:val="Compact"/>
              <w:jc w:val="left"/>
            </w:pPr>
            <w:r>
              <w:t xml:space="preserve">14,000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(KZT)</w:t>
            </w:r>
          </w:p>
        </w:tc>
        <w:tc>
          <w:tcPr/>
          <w:p>
            <w:pPr>
              <w:pStyle w:val="Compact"/>
              <w:jc w:val="right"/>
            </w:pPr>
            <w:r>
              <w:t xml:space="preserve">1,006,000.00</w:t>
            </w:r>
          </w:p>
        </w:tc>
      </w:tr>
      <w:tr>
        <w:tc>
          <w:tcPr/>
          <w:p>
            <w:pPr>
              <w:pStyle w:val="Compact"/>
              <w:jc w:val="left"/>
            </w:pPr>
            <w:r>
              <w:t xml:space="preserve">VAT @ 12% (Kazakhstan)</w:t>
            </w:r>
          </w:p>
        </w:tc>
        <w:tc>
          <w:tcPr/>
          <w:p>
            <w:pPr>
              <w:pStyle w:val="Compact"/>
              <w:jc w:val="right"/>
            </w:pPr>
            <w:r>
              <w:t xml:space="preserve">120,720.00</w:t>
            </w:r>
          </w:p>
        </w:tc>
      </w:tr>
      <w:tr>
        <w:tc>
          <w:tcPr/>
          <w:p>
            <w:pPr>
              <w:pStyle w:val="Compact"/>
              <w:jc w:val="left"/>
            </w:pPr>
            <w:r>
              <w:rPr>
                <w:bCs/>
                <w:b/>
              </w:rPr>
              <w:t xml:space="preserve">Total Amount Due (KZT)</w:t>
            </w:r>
          </w:p>
        </w:tc>
        <w:tc>
          <w:tcPr/>
          <w:p>
            <w:pPr>
              <w:pStyle w:val="Compact"/>
              <w:jc w:val="right"/>
            </w:pPr>
            <w:r>
              <w:rPr>
                <w:bCs/>
                <w:b/>
              </w:rPr>
              <w:t xml:space="preserve">1,126,720.00</w:t>
            </w:r>
          </w:p>
        </w:tc>
      </w:tr>
    </w:tbl>
    <w:bookmarkStart w:id="22" w:name="payment-instructions-notes"/>
    <w:p>
      <w:pPr>
        <w:pStyle w:val="Heading3"/>
      </w:pPr>
      <w:r>
        <w:t xml:space="preserve">Payment Instructions &amp; Notes</w:t>
      </w:r>
    </w:p>
    <w:p>
      <w:pPr>
        <w:pStyle w:val="FirstParagraph"/>
      </w:pPr>
      <w:r>
        <w:rPr>
          <w:bCs/>
          <w:b/>
        </w:rPr>
        <w:t xml:space="preserve">Bank:</w:t>
      </w:r>
      <w:r>
        <w:t xml:space="preserve"> </w:t>
      </w:r>
      <w:r>
        <w:t xml:space="preserve">Jusan Bank, Almaty Branch, Kazakhstan</w:t>
      </w:r>
    </w:p>
    <w:p>
      <w:pPr>
        <w:pStyle w:val="BodyText"/>
      </w:pPr>
      <w:r>
        <w:rPr>
          <w:bCs/>
          <w:b/>
        </w:rPr>
        <w:t xml:space="preserve">Account Name:</w:t>
      </w:r>
      <w:r>
        <w:t xml:space="preserve"> </w:t>
      </w:r>
      <w:r>
        <w:t xml:space="preserve">Aigerim Nurlanova (Individual Entrepreneur)</w:t>
      </w:r>
    </w:p>
    <w:p>
      <w:pPr>
        <w:pStyle w:val="BodyText"/>
      </w:pPr>
      <w:r>
        <w:rPr>
          <w:bCs/>
          <w:b/>
        </w:rPr>
        <w:t xml:space="preserve">IBAN:</w:t>
      </w:r>
      <w:r>
        <w:t xml:space="preserve"> </w:t>
      </w:r>
      <w:r>
        <w:t xml:space="preserve">KZ85 9900 0000 0000 1234 5678</w:t>
      </w:r>
    </w:p>
    <w:p>
      <w:pPr>
        <w:pStyle w:val="BodyText"/>
      </w:pPr>
      <w:r>
        <w:rPr>
          <w:bCs/>
          <w:b/>
        </w:rPr>
        <w:t xml:space="preserve">BIC/SWIFT:</w:t>
      </w:r>
      <w:r>
        <w:t xml:space="preserve"> </w:t>
      </w:r>
      <w:r>
        <w:t xml:space="preserve">JSANKZKA</w:t>
      </w:r>
    </w:p>
    <w:p>
      <w:pPr>
        <w:pStyle w:val="BodyText"/>
      </w:pPr>
      <w:r>
        <w:rPr>
          <w:bCs/>
          <w:b/>
        </w:rPr>
        <w:t xml:space="preserve">Reference:</w:t>
      </w:r>
      <w:r>
        <w:t xml:space="preserve"> </w:t>
      </w:r>
      <w:r>
        <w:t xml:space="preserve">INV-ALM-2025-00472</w:t>
      </w:r>
    </w:p>
    <w:p>
      <w:pPr>
        <w:pStyle w:val="BodyText"/>
      </w:pPr>
      <w:r>
        <w:t xml:space="preserve">Please ensure that the payment reference number is included with your transfer. This Invoice is valid for 30 calendar days from the date of issue. Late payments are subject to a penalty of 0.1% per day in accordance with the Civil Code of the Republic of Kazakhstan. All services rendered by this School Counselor were conducted in full compliance with the educational and psychological standards established by the Ministry of Education and Science of the Republic of Kazakhstan, as well as the professional ethics code of the Almaty Regional Association of School Counselors.</w:t>
      </w:r>
    </w:p>
    <w:bookmarkEnd w:id="22"/>
    <w:bookmarkStart w:id="23" w:name="terms-and-conditions"/>
    <w:p>
      <w:pPr>
        <w:pStyle w:val="Heading3"/>
      </w:pPr>
      <w:r>
        <w:t xml:space="preserve">Terms and Conditions</w:t>
      </w:r>
    </w:p>
    <w:p>
      <w:pPr>
        <w:pStyle w:val="FirstParagraph"/>
      </w:pPr>
      <w:r>
        <w:t xml:space="preserve">1. This Invoice constitutes a formal request for payment for professional School Counselor services rendered in Almaty, Kazakhstan, during the period specified above. The services were delivered under Contract No. AIL7-SC-2025-019 dated 01 May 2025 between the parties.</w:t>
      </w:r>
    </w:p>
    <w:p>
      <w:pPr>
        <w:pStyle w:val="BodyText"/>
      </w:pPr>
      <w:r>
        <w:t xml:space="preserve">2. All counseling sessions, workshops, and reports were conducted in accordance with the confidentiality provisions of the Republic of Kazakhstan Law on Personal Data and the professional standards governing School Counselor practice in the Almaty region.</w:t>
      </w:r>
    </w:p>
    <w:p>
      <w:pPr>
        <w:pStyle w:val="BodyText"/>
      </w:pPr>
      <w:r>
        <w:t xml:space="preserve">3. The School Counselor reserves the right to withhold detailed student records and session notes from this Invoice and any accompanying documentation, in strict adherence to student privacy regulations. Only aggregate outcome data is included in the monthly progress report referenced in Line Item 6.</w:t>
      </w:r>
    </w:p>
    <w:p>
      <w:pPr>
        <w:pStyle w:val="BodyText"/>
      </w:pPr>
      <w:r>
        <w:t xml:space="preserve">4. Payment is due within fifteen (15) calendar days of the Invoice date. In the event of a dispute regarding the scope or quality of services, the parties agree to resolve the matter through mediation under the Almaty Arbitration Center before initiating any formal legal proceedings in the courts of Almaty City, Kazakhstan.</w:t>
      </w:r>
    </w:p>
    <w:p>
      <w:pPr>
        <w:pStyle w:val="BodyText"/>
      </w:pPr>
      <w:r>
        <w:t xml:space="preserve">5. This Invoice is issued in accordance with the Tax Code of the Republic of Kazakhstan. The 12% VAT is applied as mandated for professional services rendered within the territory of Kazakhstan. A VAT invoice (schet-faktura) will be provided upon request for the client's tax accounting purposes.</w:t>
      </w:r>
    </w:p>
    <w:p>
      <w:pPr>
        <w:pStyle w:val="BodyText"/>
      </w:pPr>
      <w:r>
        <w:t xml:space="preserve">6. The School Counselor confirms that all services listed in this Invoice were personally performed by the undersigned and no portion of the contracted work was subcontracted to third parties.</w:t>
      </w:r>
    </w:p>
    <w:bookmarkEnd w:id="23"/>
    <w:p>
      <w:pPr>
        <w:pStyle w:val="BodyText"/>
      </w:pPr>
      <w:r>
        <w:rPr>
          <w:bCs/>
          <w:b/>
        </w:rPr>
        <w:t xml:space="preserve">Aigerim Nurlanova</w:t>
      </w:r>
    </w:p>
    <w:p>
      <w:pPr>
        <w:pStyle w:val="BodyText"/>
      </w:pPr>
      <w:r>
        <w:t xml:space="preserve">School Counselor, Service Provider</w:t>
      </w:r>
    </w:p>
    <w:p>
      <w:pPr>
        <w:pStyle w:val="BodyText"/>
      </w:pPr>
      <w:r>
        <w:t xml:space="preserve">Date: 15 June 2025</w:t>
      </w:r>
    </w:p>
    <w:p>
      <w:pPr>
        <w:pStyle w:val="BodyText"/>
      </w:pPr>
      <w:r>
        <w:rPr>
          <w:bCs/>
          <w:b/>
        </w:rPr>
        <w:t xml:space="preserve">Tleu Kassenov</w:t>
      </w:r>
    </w:p>
    <w:p>
      <w:pPr>
        <w:pStyle w:val="BodyText"/>
      </w:pPr>
      <w:r>
        <w:t xml:space="preserve">Director of Student Affairs, Almaty International Lyceum No. 7</w:t>
      </w:r>
    </w:p>
    <w:p>
      <w:pPr>
        <w:pStyle w:val="BodyText"/>
      </w:pPr>
      <w:r>
        <w:t xml:space="preserve">Date: _______________</w:t>
      </w:r>
    </w:p>
    <w:p>
      <w:pPr>
        <w:pStyle w:val="BodyText"/>
      </w:pPr>
      <w:r>
        <w:t xml:space="preserve">This Invoice was prepared and issued in Almaty, Kazakhstan. For inquiries regarding this Invoice or the School Counselor services described herein, please contact the provider at the address listed above. Document reference: INV-ALM-2025-00472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Kazakhstan Almaty</dc:title>
  <dc:creator/>
  <dc:language>en</dc:language>
  <cp:keywords/>
  <dcterms:created xsi:type="dcterms:W3CDTF">2026-10-10T07:35:43Z</dcterms:created>
  <dcterms:modified xsi:type="dcterms:W3CDTF">2026-10-10T07:35:43Z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