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invoice"/>
    <w:p>
      <w:pPr>
        <w:pStyle w:val="Heading1"/>
      </w:pPr>
      <w:r>
        <w:t xml:space="preserve">INVOICE</w:t>
      </w:r>
    </w:p>
    <w:p>
      <w:pPr>
        <w:pStyle w:val="FirstParagraph"/>
      </w:pPr>
      <w:r>
        <w:t xml:space="preserve">Invoice No.: SC-MX-2025-0047</w:t>
      </w:r>
    </w:p>
    <w:p>
      <w:pPr>
        <w:pStyle w:val="BodyText"/>
      </w:pPr>
      <w:r>
        <w:t xml:space="preserve">Date of Issue: June 15, 2025</w:t>
      </w:r>
    </w:p>
    <w:p>
      <w:pPr>
        <w:pStyle w:val="BodyText"/>
      </w:pPr>
      <w:r>
        <w:t xml:space="preserve">Due Date: July 15, 2025</w:t>
      </w:r>
    </w:p>
    <w:p>
      <w:pPr>
        <w:pStyle w:val="BodyText"/>
      </w:pPr>
      <w:r>
        <w:t xml:space="preserve">SCHOOL COUNSELOR SERVICES</w:t>
      </w:r>
    </w:p>
    <w:bookmarkEnd w:id="20"/>
    <w:bookmarkStart w:id="21" w:name="dr.-maría-elena-rodríguez-vega"/>
    <w:p>
      <w:pPr>
        <w:pStyle w:val="Heading3"/>
      </w:pPr>
      <w:r>
        <w:t xml:space="preserve">Dr. María Elena Rodríguez Vega</w:t>
      </w:r>
    </w:p>
    <w:p>
      <w:pPr>
        <w:pStyle w:val="FirstParagraph"/>
      </w:pPr>
      <w:r>
        <w:t xml:space="preserve">Licensed School Counselor</w:t>
      </w:r>
    </w:p>
    <w:p>
      <w:pPr>
        <w:pStyle w:val="BodyText"/>
      </w:pPr>
      <w:r>
        <w:t xml:space="preserve">Certification No.: SEP-PSI-2019-4482</w:t>
      </w:r>
    </w:p>
    <w:p>
      <w:pPr>
        <w:pStyle w:val="BodyText"/>
      </w:pPr>
      <w:r>
        <w:t xml:space="preserve">Av. Insurgentes Sur 1420, Col. Insurgentes Mixto</w:t>
      </w:r>
    </w:p>
    <w:p>
      <w:pPr>
        <w:pStyle w:val="BodyText"/>
      </w:pPr>
      <w:r>
        <w:t xml:space="preserve">Benito Juárez, Mexico Mexico City, C.P. 03940</w:t>
      </w:r>
    </w:p>
    <w:p>
      <w:pPr>
        <w:pStyle w:val="BodyText"/>
      </w:pPr>
      <w:r>
        <w:t xml:space="preserve">Tel: +52 (55) 5512-3456</w:t>
      </w:r>
    </w:p>
    <w:p>
      <w:pPr>
        <w:pStyle w:val="BodyText"/>
      </w:pPr>
      <w:r>
        <w:t xml:space="preserve">Email: mrodriguez@counselormx.com</w:t>
      </w:r>
    </w:p>
    <w:p>
      <w:pPr>
        <w:pStyle w:val="BodyText"/>
      </w:pPr>
      <w:r>
        <w:t xml:space="preserve">RFC: ROVM820415-7XK</w:t>
      </w:r>
    </w:p>
    <w:bookmarkEnd w:id="21"/>
    <w:bookmarkStart w:id="22" w:name="billed-to-client"/>
    <w:p>
      <w:pPr>
        <w:pStyle w:val="Heading4"/>
      </w:pPr>
      <w:r>
        <w:t xml:space="preserve">Billed To (Client)</w:t>
      </w:r>
    </w:p>
    <w:p>
      <w:pPr>
        <w:pStyle w:val="FirstParagraph"/>
      </w:pPr>
      <w:r>
        <w:rPr>
          <w:bCs/>
          <w:b/>
        </w:rPr>
        <w:t xml:space="preserve">Instituto Educativo Benito Juárez</w:t>
      </w:r>
    </w:p>
    <w:p>
      <w:pPr>
        <w:pStyle w:val="BodyText"/>
      </w:pPr>
      <w:r>
        <w:t xml:space="preserve">Attn: Lic. Carlos Mendoza Torres, Director</w:t>
      </w:r>
    </w:p>
    <w:p>
      <w:pPr>
        <w:pStyle w:val="BodyText"/>
      </w:pPr>
      <w:r>
        <w:t xml:space="preserve">Av. Universidad 300, Col. Copilco</w:t>
      </w:r>
    </w:p>
    <w:p>
      <w:pPr>
        <w:pStyle w:val="BodyText"/>
      </w:pPr>
      <w:r>
        <w:t xml:space="preserve">Coyoacán, Mexico Mexico City, C.P. 04360</w:t>
      </w:r>
    </w:p>
    <w:p>
      <w:pPr>
        <w:pStyle w:val="BodyText"/>
      </w:pPr>
      <w:r>
        <w:t xml:space="preserve">Tel: +52 (55) 5678-9012</w:t>
      </w:r>
    </w:p>
    <w:p>
      <w:pPr>
        <w:pStyle w:val="BodyText"/>
      </w:pPr>
      <w:r>
        <w:t xml:space="preserve">RFC: IEBJ980512-3LM</w:t>
      </w:r>
    </w:p>
    <w:bookmarkEnd w:id="22"/>
    <w:bookmarkStart w:id="23" w:name="service-details"/>
    <w:p>
      <w:pPr>
        <w:pStyle w:val="Heading4"/>
      </w:pPr>
      <w:r>
        <w:t xml:space="preserve">Service Details</w:t>
      </w:r>
    </w:p>
    <w:p>
      <w:pPr>
        <w:pStyle w:val="FirstParagraph"/>
      </w:pPr>
      <w:r>
        <w:rPr>
          <w:bCs/>
          <w:b/>
        </w:rPr>
        <w:t xml:space="preserve">Service Period:</w:t>
      </w:r>
      <w:r>
        <w:t xml:space="preserve"> </w:t>
      </w:r>
      <w:r>
        <w:t xml:space="preserve">May 1 – May 31, 2025</w:t>
      </w:r>
    </w:p>
    <w:p>
      <w:pPr>
        <w:pStyle w:val="BodyText"/>
      </w:pPr>
      <w:r>
        <w:rPr>
          <w:bCs/>
          <w:b/>
        </w:rPr>
        <w:t xml:space="preserve">Program:</w:t>
      </w:r>
      <w:r>
        <w:t xml:space="preserve"> </w:t>
      </w:r>
      <w:r>
        <w:t xml:space="preserve">Student Mental Health &amp; Academic Support</w:t>
      </w:r>
    </w:p>
    <w:p>
      <w:pPr>
        <w:pStyle w:val="BodyText"/>
      </w:pPr>
      <w:r>
        <w:rPr>
          <w:bCs/>
          <w:b/>
        </w:rPr>
        <w:t xml:space="preserve">Location:</w:t>
      </w:r>
      <w:r>
        <w:t xml:space="preserve"> </w:t>
      </w:r>
      <w:r>
        <w:t xml:space="preserve">Mexico Mexico City Campus</w:t>
      </w:r>
    </w:p>
    <w:p>
      <w:pPr>
        <w:pStyle w:val="BodyText"/>
      </w:pPr>
      <w:r>
        <w:rPr>
          <w:bCs/>
          <w:b/>
        </w:rPr>
        <w:t xml:space="preserve">Contract Ref:</w:t>
      </w:r>
      <w:r>
        <w:t xml:space="preserve"> </w:t>
      </w:r>
      <w:r>
        <w:t xml:space="preserve">CTR-2025-SC-012</w:t>
      </w:r>
    </w:p>
    <w:p>
      <w:pPr>
        <w:pStyle w:val="BodyText"/>
      </w:pPr>
      <w:r>
        <w:rPr>
          <w:bCs/>
          <w:b/>
        </w:rPr>
        <w:t xml:space="preserve">Grade Levels:</w:t>
      </w:r>
      <w:r>
        <w:t xml:space="preserve"> </w:t>
      </w:r>
      <w:r>
        <w:t xml:space="preserve">1st through 12th (Primaria through Preparatoria)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Hours</w:t>
            </w:r>
          </w:p>
        </w:tc>
        <w:tc>
          <w:tcPr/>
          <w:p>
            <w:pPr>
              <w:pStyle w:val="Compact"/>
              <w:jc w:val="left"/>
            </w:pPr>
            <w:r>
              <w:t xml:space="preserve">Rate (MXN)</w:t>
            </w:r>
          </w:p>
        </w:tc>
        <w:tc>
          <w:tcPr/>
          <w:p>
            <w:pPr>
              <w:pStyle w:val="Compact"/>
              <w:jc w:val="left"/>
            </w:pPr>
            <w:r>
              <w:t xml:space="preserve">Amount (MXN)</w:t>
            </w:r>
          </w:p>
        </w:tc>
        <w:tc>
          <w:tcPr/>
          <w:p>
            <w:pPr>
              <w:pStyle w:val="Compact"/>
              <w:jc w:val="left"/>
            </w:pPr>
            <w:r>
              <w:t xml:space="preserve">Concept</w:t>
            </w:r>
          </w:p>
        </w:tc>
      </w:tr>
      <w:tr>
        <w:tc>
          <w:tcPr/>
          <w:p>
            <w:pPr>
              <w:pStyle w:val="Compact"/>
              <w:jc w:val="left"/>
            </w:pPr>
            <w:r>
              <w:t xml:space="preserve">1</w:t>
            </w:r>
          </w:p>
        </w:tc>
        <w:tc>
          <w:tcPr/>
          <w:p>
            <w:pPr>
              <w:pStyle w:val="Compact"/>
              <w:jc w:val="left"/>
            </w:pPr>
            <w:r>
              <w:t xml:space="preserve">Individual student counseling sessions – emotional regulation, anxiety management, and conflict resolution for 45 students across all grade levels at the Mexico Mexico City campus</w:t>
            </w:r>
          </w:p>
        </w:tc>
        <w:tc>
          <w:tcPr/>
          <w:p>
            <w:pPr>
              <w:pStyle w:val="Compact"/>
              <w:jc w:val="left"/>
            </w:pPr>
            <w:r>
              <w:t xml:space="preserve">60</w:t>
            </w:r>
          </w:p>
        </w:tc>
        <w:tc>
          <w:tcPr/>
          <w:p>
            <w:pPr>
              <w:pStyle w:val="Compact"/>
              <w:jc w:val="left"/>
            </w:pPr>
            <w:r>
              <w:t xml:space="preserve">$850.00</w:t>
            </w:r>
          </w:p>
        </w:tc>
        <w:tc>
          <w:tcPr/>
          <w:p>
            <w:pPr>
              <w:pStyle w:val="Compact"/>
              <w:jc w:val="left"/>
            </w:pPr>
            <w:r>
              <w:t xml:space="preserve">$51,000.00</w:t>
            </w:r>
          </w:p>
        </w:tc>
        <w:tc>
          <w:tcPr/>
          <w:p>
            <w:pPr>
              <w:pStyle w:val="Compact"/>
              <w:jc w:val="left"/>
            </w:pPr>
            <w:r>
              <w:t xml:space="preserve">PSI-001</w:t>
            </w:r>
          </w:p>
        </w:tc>
      </w:tr>
      <w:tr>
        <w:tc>
          <w:tcPr/>
          <w:p>
            <w:pPr>
              <w:pStyle w:val="Compact"/>
              <w:jc w:val="left"/>
            </w:pPr>
            <w:r>
              <w:t xml:space="preserve">2</w:t>
            </w:r>
          </w:p>
        </w:tc>
        <w:tc>
          <w:tcPr/>
          <w:p>
            <w:pPr>
              <w:pStyle w:val="Compact"/>
              <w:jc w:val="left"/>
            </w:pPr>
            <w:r>
              <w:t xml:space="preserve">Group counseling workshops – peer mediation, bullying prevention, and social skills development (12 sessions of 90 minutes each)</w:t>
            </w:r>
          </w:p>
        </w:tc>
        <w:tc>
          <w:tcPr/>
          <w:p>
            <w:pPr>
              <w:pStyle w:val="Compact"/>
              <w:jc w:val="left"/>
            </w:pPr>
            <w:r>
              <w:t xml:space="preserve">18</w:t>
            </w:r>
          </w:p>
        </w:tc>
        <w:tc>
          <w:tcPr/>
          <w:p>
            <w:pPr>
              <w:pStyle w:val="Compact"/>
              <w:jc w:val="left"/>
            </w:pPr>
            <w:r>
              <w:t xml:space="preserve">$1,200.00</w:t>
            </w:r>
          </w:p>
        </w:tc>
        <w:tc>
          <w:tcPr/>
          <w:p>
            <w:pPr>
              <w:pStyle w:val="Compact"/>
              <w:jc w:val="left"/>
            </w:pPr>
            <w:r>
              <w:t xml:space="preserve">$21,600.00</w:t>
            </w:r>
          </w:p>
        </w:tc>
        <w:tc>
          <w:tcPr/>
          <w:p>
            <w:pPr>
              <w:pStyle w:val="Compact"/>
              <w:jc w:val="left"/>
            </w:pPr>
            <w:r>
              <w:t xml:space="preserve">PSI-002</w:t>
            </w:r>
          </w:p>
        </w:tc>
      </w:tr>
      <w:tr>
        <w:tc>
          <w:tcPr/>
          <w:p>
            <w:pPr>
              <w:pStyle w:val="Compact"/>
              <w:jc w:val="left"/>
            </w:pPr>
            <w:r>
              <w:t xml:space="preserve">3</w:t>
            </w:r>
          </w:p>
        </w:tc>
        <w:tc>
          <w:tcPr/>
          <w:p>
            <w:pPr>
              <w:pStyle w:val="Compact"/>
              <w:jc w:val="left"/>
            </w:pPr>
            <w:r>
              <w:t xml:space="preserve">Parent-teacher-student conferences – facilitating communication and developing individualized support plans for 30 families in Mexico Mexico City</w:t>
            </w:r>
          </w:p>
        </w:tc>
        <w:tc>
          <w:tcPr/>
          <w:p>
            <w:pPr>
              <w:pStyle w:val="Compact"/>
              <w:jc w:val="left"/>
            </w:pPr>
            <w:r>
              <w:t xml:space="preserve">25</w:t>
            </w:r>
          </w:p>
        </w:tc>
        <w:tc>
          <w:tcPr/>
          <w:p>
            <w:pPr>
              <w:pStyle w:val="Compact"/>
              <w:jc w:val="left"/>
            </w:pPr>
            <w:r>
              <w:t xml:space="preserve">$750.00</w:t>
            </w:r>
          </w:p>
        </w:tc>
        <w:tc>
          <w:tcPr/>
          <w:p>
            <w:pPr>
              <w:pStyle w:val="Compact"/>
              <w:jc w:val="left"/>
            </w:pPr>
            <w:r>
              <w:t xml:space="preserve">$18,750.00</w:t>
            </w:r>
          </w:p>
        </w:tc>
        <w:tc>
          <w:tcPr/>
          <w:p>
            <w:pPr>
              <w:pStyle w:val="Compact"/>
              <w:jc w:val="left"/>
            </w:pPr>
            <w:r>
              <w:t xml:space="preserve">PSI-003</w:t>
            </w:r>
          </w:p>
        </w:tc>
      </w:tr>
      <w:tr>
        <w:tc>
          <w:tcPr/>
          <w:p>
            <w:pPr>
              <w:pStyle w:val="Compact"/>
              <w:jc w:val="left"/>
            </w:pPr>
            <w:r>
              <w:t xml:space="preserve">4</w:t>
            </w:r>
          </w:p>
        </w:tc>
        <w:tc>
          <w:tcPr/>
          <w:p>
            <w:pPr>
              <w:pStyle w:val="Compact"/>
              <w:jc w:val="left"/>
            </w:pPr>
            <w:r>
              <w:t xml:space="preserve">Crisis intervention and emergency response – on-call availability and immediate response to 3 student incidents during the service period</w:t>
            </w:r>
          </w:p>
        </w:tc>
        <w:tc>
          <w:tcPr/>
          <w:p>
            <w:pPr>
              <w:pStyle w:val="Compact"/>
              <w:jc w:val="left"/>
            </w:pPr>
            <w:r>
              <w:t xml:space="preserve">8</w:t>
            </w:r>
          </w:p>
        </w:tc>
        <w:tc>
          <w:tcPr/>
          <w:p>
            <w:pPr>
              <w:pStyle w:val="Compact"/>
              <w:jc w:val="left"/>
            </w:pPr>
            <w:r>
              <w:t xml:space="preserve">$1,500.00</w:t>
            </w:r>
          </w:p>
        </w:tc>
        <w:tc>
          <w:tcPr/>
          <w:p>
            <w:pPr>
              <w:pStyle w:val="Compact"/>
              <w:jc w:val="left"/>
            </w:pPr>
            <w:r>
              <w:t xml:space="preserve">$12,000.00</w:t>
            </w:r>
          </w:p>
        </w:tc>
        <w:tc>
          <w:tcPr/>
          <w:p>
            <w:pPr>
              <w:pStyle w:val="Compact"/>
              <w:jc w:val="left"/>
            </w:pPr>
            <w:r>
              <w:t xml:space="preserve">PSI-004</w:t>
            </w:r>
          </w:p>
        </w:tc>
      </w:tr>
      <w:tr>
        <w:tc>
          <w:tcPr/>
          <w:p>
            <w:pPr>
              <w:pStyle w:val="Compact"/>
              <w:jc w:val="left"/>
            </w:pPr>
            <w:r>
              <w:t xml:space="preserve">5</w:t>
            </w:r>
          </w:p>
        </w:tc>
        <w:tc>
          <w:tcPr/>
          <w:p>
            <w:pPr>
              <w:pStyle w:val="Compact"/>
              <w:jc w:val="left"/>
            </w:pPr>
            <w:r>
              <w:t xml:space="preserve">Academic guidance and career planning – individualized sessions for 20 students in Preparatoria preparing for university admissions in Mexico Mexico City</w:t>
            </w:r>
          </w:p>
        </w:tc>
        <w:tc>
          <w:tcPr/>
          <w:p>
            <w:pPr>
              <w:pStyle w:val="Compact"/>
              <w:jc w:val="left"/>
            </w:pPr>
            <w:r>
              <w:t xml:space="preserve">20</w:t>
            </w:r>
          </w:p>
        </w:tc>
        <w:tc>
          <w:tcPr/>
          <w:p>
            <w:pPr>
              <w:pStyle w:val="Compact"/>
              <w:jc w:val="left"/>
            </w:pPr>
            <w:r>
              <w:t xml:space="preserve">$900.00</w:t>
            </w:r>
          </w:p>
        </w:tc>
        <w:tc>
          <w:tcPr/>
          <w:p>
            <w:pPr>
              <w:pStyle w:val="Compact"/>
              <w:jc w:val="left"/>
            </w:pPr>
            <w:r>
              <w:t xml:space="preserve">$18,000.00</w:t>
            </w:r>
          </w:p>
        </w:tc>
        <w:tc>
          <w:tcPr/>
          <w:p>
            <w:pPr>
              <w:pStyle w:val="Compact"/>
              <w:jc w:val="left"/>
            </w:pPr>
            <w:r>
              <w:t xml:space="preserve">PSI-005</w:t>
            </w:r>
          </w:p>
        </w:tc>
      </w:tr>
      <w:tr>
        <w:tc>
          <w:tcPr/>
          <w:p>
            <w:pPr>
              <w:pStyle w:val="Compact"/>
              <w:jc w:val="left"/>
            </w:pPr>
            <w:r>
              <w:t xml:space="preserve">6</w:t>
            </w:r>
          </w:p>
        </w:tc>
        <w:tc>
          <w:tcPr/>
          <w:p>
            <w:pPr>
              <w:pStyle w:val="Compact"/>
              <w:jc w:val="left"/>
            </w:pPr>
            <w:r>
              <w:t xml:space="preserve">Program development and documentation – creating monthly progress reports, updating student case files, and preparing the end-of-month summary for school administration</w:t>
            </w:r>
          </w:p>
        </w:tc>
        <w:tc>
          <w:tcPr/>
          <w:p>
            <w:pPr>
              <w:pStyle w:val="Compact"/>
              <w:jc w:val="left"/>
            </w:pPr>
            <w:r>
              <w:t xml:space="preserve">12</w:t>
            </w:r>
          </w:p>
        </w:tc>
        <w:tc>
          <w:tcPr/>
          <w:p>
            <w:pPr>
              <w:pStyle w:val="Compact"/>
              <w:jc w:val="left"/>
            </w:pPr>
            <w:r>
              <w:t xml:space="preserve">$700.00</w:t>
            </w:r>
          </w:p>
        </w:tc>
        <w:tc>
          <w:tcPr/>
          <w:p>
            <w:pPr>
              <w:pStyle w:val="Compact"/>
              <w:jc w:val="left"/>
            </w:pPr>
            <w:r>
              <w:t xml:space="preserve">$8,400.00</w:t>
            </w:r>
          </w:p>
        </w:tc>
        <w:tc>
          <w:tcPr/>
          <w:p>
            <w:pPr>
              <w:pStyle w:val="Compact"/>
              <w:jc w:val="left"/>
            </w:pPr>
            <w:r>
              <w:t xml:space="preserve">PSI-006</w:t>
            </w:r>
          </w:p>
        </w:tc>
      </w:tr>
      <w:tr>
        <w:tc>
          <w:tcPr/>
          <w:p>
            <w:pPr>
              <w:pStyle w:val="Compact"/>
              <w:jc w:val="left"/>
            </w:pPr>
            <w:r>
              <w:t xml:space="preserve">7</w:t>
            </w:r>
          </w:p>
        </w:tc>
        <w:tc>
          <w:tcPr/>
          <w:p>
            <w:pPr>
              <w:pStyle w:val="Compact"/>
              <w:jc w:val="left"/>
            </w:pPr>
            <w:r>
              <w:t xml:space="preserve">Staff training and professional development – 2-hour workshop for 25 teaching staff on recognizing early signs of student distress and effective referral procedures</w:t>
            </w:r>
          </w:p>
        </w:tc>
        <w:tc>
          <w:tcPr/>
          <w:p>
            <w:pPr>
              <w:pStyle w:val="Compact"/>
              <w:jc w:val="left"/>
            </w:pPr>
            <w:r>
              <w:t xml:space="preserve">4</w:t>
            </w:r>
          </w:p>
        </w:tc>
        <w:tc>
          <w:tcPr/>
          <w:p>
            <w:pPr>
              <w:pStyle w:val="Compact"/>
              <w:jc w:val="left"/>
            </w:pPr>
            <w:r>
              <w:t xml:space="preserve">$2,000.00</w:t>
            </w:r>
          </w:p>
        </w:tc>
        <w:tc>
          <w:tcPr/>
          <w:p>
            <w:pPr>
              <w:pStyle w:val="Compact"/>
              <w:jc w:val="left"/>
            </w:pPr>
            <w:r>
              <w:t xml:space="preserve">$8,000.00</w:t>
            </w:r>
          </w:p>
        </w:tc>
        <w:tc>
          <w:tcPr/>
          <w:p>
            <w:pPr>
              <w:pStyle w:val="Compact"/>
              <w:jc w:val="left"/>
            </w:pPr>
            <w:r>
              <w:t xml:space="preserve">PSI-007</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$137,750.00 MXN</w:t>
            </w:r>
          </w:p>
        </w:tc>
      </w:tr>
      <w:tr>
        <w:tc>
          <w:tcPr/>
          <w:p>
            <w:pPr>
              <w:pStyle w:val="Compact"/>
              <w:jc w:val="left"/>
            </w:pPr>
            <w:r>
              <w:t xml:space="preserve">IVA (16% VAT – Mexico)</w:t>
            </w:r>
          </w:p>
        </w:tc>
        <w:tc>
          <w:tcPr/>
          <w:p>
            <w:pPr>
              <w:pStyle w:val="Compact"/>
              <w:jc w:val="right"/>
            </w:pPr>
            <w:r>
              <w:t xml:space="preserve">$22,040.00 MXN</w:t>
            </w:r>
          </w:p>
        </w:tc>
      </w:tr>
      <w:tr>
        <w:tc>
          <w:tcPr/>
          <w:p>
            <w:pPr>
              <w:pStyle w:val="Compact"/>
              <w:jc w:val="left"/>
            </w:pPr>
            <w:r>
              <w:t xml:space="preserve">ISAN (0.2% – Mexico City)</w:t>
            </w:r>
          </w:p>
        </w:tc>
        <w:tc>
          <w:tcPr/>
          <w:p>
            <w:pPr>
              <w:pStyle w:val="Compact"/>
              <w:jc w:val="right"/>
            </w:pPr>
            <w:r>
              <w:t xml:space="preserve">$275.50 MXN</w:t>
            </w:r>
          </w:p>
        </w:tc>
      </w:tr>
      <w:tr>
        <w:tc>
          <w:tcPr/>
          <w:p>
            <w:pPr>
              <w:pStyle w:val="Compact"/>
              <w:jc w:val="left"/>
            </w:pPr>
            <w:r>
              <w:t xml:space="preserve">TOTAL AMOUNT DUE</w:t>
            </w:r>
          </w:p>
        </w:tc>
        <w:tc>
          <w:tcPr/>
          <w:p>
            <w:pPr>
              <w:pStyle w:val="Compact"/>
              <w:jc w:val="right"/>
            </w:pPr>
            <w:r>
              <w:t xml:space="preserve">$160,065.50 MXN</w:t>
            </w:r>
          </w:p>
        </w:tc>
      </w:tr>
    </w:tbl>
    <w:bookmarkStart w:id="24" w:name="payment-terms-instructions"/>
    <w:p>
      <w:pPr>
        <w:pStyle w:val="Heading4"/>
      </w:pPr>
      <w:r>
        <w:t xml:space="preserve">Payment Terms &amp; Instructions</w:t>
      </w:r>
    </w:p>
    <w:p>
      <w:pPr>
        <w:pStyle w:val="FirstParagraph"/>
      </w:pPr>
      <w:r>
        <w:t xml:space="preserve">This Invoice must be settled in full within thirty (30) calendar days from the date of issue, no later than July 15, 2025. Payment shall be made in Mexican Pesos (MXN) via bank transfer to the following account:</w:t>
      </w:r>
    </w:p>
    <w:p>
      <w:pPr>
        <w:pStyle w:val="BodyText"/>
      </w:pPr>
      <w:r>
        <w:rPr>
          <w:bCs/>
          <w:b/>
        </w:rPr>
        <w:t xml:space="preserve">Bank:</w:t>
      </w:r>
      <w:r>
        <w:t xml:space="preserve"> </w:t>
      </w:r>
      <w:r>
        <w:t xml:space="preserve">Banco de México – BBVA</w:t>
      </w:r>
    </w:p>
    <w:p>
      <w:pPr>
        <w:pStyle w:val="BodyText"/>
      </w:pPr>
      <w:r>
        <w:rPr>
          <w:bCs/>
          <w:b/>
        </w:rPr>
        <w:t xml:space="preserve">Account Name:</w:t>
      </w:r>
      <w:r>
        <w:t xml:space="preserve"> </w:t>
      </w:r>
      <w:r>
        <w:t xml:space="preserve">María Elena Rodríguez Vega</w:t>
      </w:r>
    </w:p>
    <w:p>
      <w:pPr>
        <w:pStyle w:val="BodyText"/>
      </w:pPr>
      <w:r>
        <w:rPr>
          <w:bCs/>
          <w:b/>
        </w:rPr>
        <w:t xml:space="preserve">CLABE:</w:t>
      </w:r>
      <w:r>
        <w:t xml:space="preserve"> </w:t>
      </w:r>
      <w:r>
        <w:t xml:space="preserve">012180004567890123</w:t>
      </w:r>
    </w:p>
    <w:p>
      <w:pPr>
        <w:pStyle w:val="BodyText"/>
      </w:pPr>
      <w:r>
        <w:rPr>
          <w:bCs/>
          <w:b/>
        </w:rPr>
        <w:t xml:space="preserve">Branch:</w:t>
      </w:r>
      <w:r>
        <w:t xml:space="preserve"> </w:t>
      </w:r>
      <w:r>
        <w:t xml:space="preserve">Mexico Mexico City – Sucursal 0456</w:t>
      </w:r>
    </w:p>
    <w:p>
      <w:pPr>
        <w:pStyle w:val="BodyText"/>
      </w:pPr>
      <w:r>
        <w:t xml:space="preserve">A late payment fee of 1.5% per month will be applied to any outstanding balance after the due date, in accordance with the terms established in Contract CTR-2025-SC-012 and applicable Mexican commercial law (Código de Comercio).</w:t>
      </w:r>
    </w:p>
    <w:bookmarkEnd w:id="24"/>
    <w:bookmarkStart w:id="25" w:name="important-notes-regarding-this-invoice"/>
    <w:p>
      <w:pPr>
        <w:pStyle w:val="Heading4"/>
      </w:pPr>
      <w:r>
        <w:t xml:space="preserve">Important Notes Regarding This Invoice</w:t>
      </w:r>
    </w:p>
    <w:p>
      <w:pPr>
        <w:pStyle w:val="FirstParagraph"/>
      </w:pPr>
      <w:r>
        <w:t xml:space="preserve">1. This Invoice has been prepared in compliance with the Mexican Federal Tax Administration (SAT) regulations for electronic invoicing (CFDI 4.0). The corresponding XML file and digital stamp (sello digital) are available upon request and have been transmitted via the authorized billing platform.</w:t>
      </w:r>
    </w:p>
    <w:p>
      <w:pPr>
        <w:pStyle w:val="BodyText"/>
      </w:pPr>
      <w:r>
        <w:t xml:space="preserve">2. All School Counselor services rendered under this Invoice were conducted in full adherence to the ethical guidelines established by the Mexican Psychological Association (AMP) and the professional standards set forth by the Secretaría de Educación Pública (SEP) for educational counseling professionals operating in Mexico Mexico City.</w:t>
      </w:r>
    </w:p>
    <w:p>
      <w:pPr>
        <w:pStyle w:val="BodyText"/>
      </w:pPr>
      <w:r>
        <w:t xml:space="preserve">3. Student confidentiality has been maintained throughout all sessions. No personally identifiable information of minors is included in this Invoice or its supporting documentation, in compliance with the Ley Federal de Protección de Datos Personales en Posesión de los Particulares.</w:t>
      </w:r>
    </w:p>
    <w:p>
      <w:pPr>
        <w:pStyle w:val="BodyText"/>
      </w:pPr>
      <w:r>
        <w:t xml:space="preserve">4. The School Counselor services described herein were delivered at the Instituto Educativo Benito Juárez campus located in the Coyoacán borough of Mexico Mexico City. All on-site hours were logged and verified by the school's administrative office.</w:t>
      </w:r>
    </w:p>
    <w:p>
      <w:pPr>
        <w:pStyle w:val="BodyText"/>
      </w:pPr>
      <w:r>
        <w:t xml:space="preserve">5. Should the client require any clarification regarding the line items, tax calculations, or service descriptions on this Invoice, please contact the undersigned School Counselor directly or reach out to the school's finance department within fifteen (15) business days of receipt.</w:t>
      </w:r>
    </w:p>
    <w:p>
      <w:pPr>
        <w:pStyle w:val="BodyText"/>
      </w:pPr>
      <w:r>
        <w:t xml:space="preserve">6. This Invoice constitutes the final billing for the service period of May 2025. A separate Invoice will be issued for the month of June 2025 upon completion of services.</w:t>
      </w:r>
    </w:p>
    <w:bookmarkEnd w:id="25"/>
    <w:p>
      <w:pPr>
        <w:pStyle w:val="BodyText"/>
      </w:pPr>
      <w:r>
        <w:rPr>
          <w:bCs/>
          <w:b/>
        </w:rPr>
        <w:t xml:space="preserve">Dr. María Elena Rodríguez Vega</w:t>
      </w:r>
      <w:r>
        <w:t xml:space="preserve"> </w:t>
      </w:r>
      <w:r>
        <w:t xml:space="preserve">– Licensed School Counselor | Mexico Mexico City</w:t>
      </w:r>
    </w:p>
    <w:p>
      <w:pPr>
        <w:pStyle w:val="BodyText"/>
      </w:pPr>
      <w:r>
        <w:t xml:space="preserve">Certification: SEP-PSI-2019-4482 | AMP Member No. 78234 | RFC: ROVM820415-7XK</w:t>
      </w:r>
    </w:p>
    <w:p>
      <w:pPr>
        <w:pStyle w:val="BodyText"/>
      </w:pPr>
      <w:r>
        <w:t xml:space="preserve">This Invoice was generated electronically and is valid without a physical signature per SAT CFDI 4.0 regulations.</w:t>
      </w:r>
    </w:p>
    <w:p>
      <w:pPr>
        <w:pStyle w:val="BodyText"/>
      </w:pPr>
      <w:r>
        <w:t xml:space="preserve">© 2025 – All rights reserved. This document is the property of the issuing School Counselor and the client institution. Unauthorized reproduction is prohibited under Mexican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Mexico Mexico City</dc:title>
  <dc:creator/>
  <dc:language>en</dc:language>
  <cp:keywords/>
  <dcterms:created xsi:type="dcterms:W3CDTF">2026-10-10T07:36:25Z</dcterms:created>
  <dcterms:modified xsi:type="dcterms:W3CDTF">2026-10-10T07:36:25Z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