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invoice"/>
    <w:p>
      <w:pPr>
        <w:pStyle w:val="Heading1"/>
      </w:pPr>
      <w:r>
        <w:t xml:space="preserve">INVOICE</w:t>
      </w:r>
    </w:p>
    <w:p>
      <w:pPr>
        <w:pStyle w:val="FirstParagraph"/>
      </w:pPr>
      <w:r>
        <w:t xml:space="preserve">School Counselor Professional Services</w:t>
      </w:r>
    </w:p>
    <w:p>
      <w:pPr>
        <w:pStyle w:val="BodyText"/>
      </w:pPr>
      <w:r>
        <w:t xml:space="preserve">Yangon, Myanmar</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SC-YGN-2025-0472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service-provider-school-counselor"/>
    <w:p>
      <w:pPr>
        <w:pStyle w:val="Heading4"/>
      </w:pPr>
      <w:r>
        <w:t xml:space="preserve">Service Provider (School Counselor)</w:t>
      </w:r>
    </w:p>
    <w:p>
      <w:pPr>
        <w:pStyle w:val="FirstParagraph"/>
      </w:pPr>
      <w:r>
        <w:t xml:space="preserve">Dr. Aung Kyaw Min</w:t>
      </w:r>
    </w:p>
    <w:p>
      <w:pPr>
        <w:pStyle w:val="BodyText"/>
      </w:pPr>
      <w:r>
        <w:t xml:space="preserve">Certified School Counselor &amp; Educational Psychologist</w:t>
      </w:r>
    </w:p>
    <w:p>
      <w:pPr>
        <w:pStyle w:val="BodyText"/>
      </w:pPr>
      <w:r>
        <w:t xml:space="preserve">Yangon International Counseling Center</w:t>
      </w:r>
    </w:p>
    <w:p>
      <w:pPr>
        <w:pStyle w:val="BodyText"/>
      </w:pPr>
      <w:r>
        <w:t xml:space="preserve">142, Strand Road, Pabedan Township</w:t>
      </w:r>
    </w:p>
    <w:p>
      <w:pPr>
        <w:pStyle w:val="BodyText"/>
      </w:pPr>
      <w:r>
        <w:t xml:space="preserve">Yangon 11181, Myanmar</w:t>
      </w:r>
    </w:p>
    <w:p>
      <w:pPr>
        <w:pStyle w:val="BodyText"/>
      </w:pPr>
      <w:r>
        <w:t xml:space="preserve">Tel: +95-9-795-442-118</w:t>
      </w:r>
    </w:p>
    <w:p>
      <w:pPr>
        <w:pStyle w:val="BodyText"/>
      </w:pPr>
      <w:r>
        <w:t xml:space="preserve">Email: aung.kyawmin@yicc-myanmar.com</w:t>
      </w:r>
    </w:p>
    <w:bookmarkEnd w:id="22"/>
    <w:bookmarkStart w:id="23" w:name="billed-to-client-institution"/>
    <w:p>
      <w:pPr>
        <w:pStyle w:val="Heading4"/>
      </w:pPr>
      <w:r>
        <w:t xml:space="preserve">Billed To (Client Institution)</w:t>
      </w:r>
    </w:p>
    <w:p>
      <w:pPr>
        <w:pStyle w:val="FirstParagraph"/>
      </w:pPr>
      <w:r>
        <w:t xml:space="preserve">Yangon Foreign International School</w:t>
      </w:r>
    </w:p>
    <w:p>
      <w:pPr>
        <w:pStyle w:val="BodyText"/>
      </w:pPr>
      <w:r>
        <w:t xml:space="preserve">Attn: Director of Student Affairs</w:t>
      </w:r>
    </w:p>
    <w:p>
      <w:pPr>
        <w:pStyle w:val="BodyText"/>
      </w:pPr>
      <w:r>
        <w:t xml:space="preserve">Ms. Thiri Win Hlaing</w:t>
      </w:r>
    </w:p>
    <w:p>
      <w:pPr>
        <w:pStyle w:val="BodyText"/>
      </w:pPr>
      <w:r>
        <w:t xml:space="preserve">88, Bo Ayeyar Road, Kamayut Township</w:t>
      </w:r>
    </w:p>
    <w:p>
      <w:pPr>
        <w:pStyle w:val="BodyText"/>
      </w:pPr>
      <w:r>
        <w:t xml:space="preserve">Yangon 11181, Myanmar</w:t>
      </w:r>
    </w:p>
    <w:p>
      <w:pPr>
        <w:pStyle w:val="BodyText"/>
      </w:pPr>
      <w:r>
        <w:t xml:space="preserve">Tel: +95-1-234-5678</w:t>
      </w:r>
    </w:p>
    <w:p>
      <w:pPr>
        <w:pStyle w:val="BodyText"/>
      </w:pPr>
      <w:r>
        <w:t xml:space="preserve">Email: studentaffairs@yfis-yangon.edu.mm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Individual Student Counseling Sessions</w:t>
            </w:r>
            <w:r>
              <w:t xml:space="preserve"> </w:t>
            </w:r>
            <w:r>
              <w:t xml:space="preserve">One-on-one psychological counseling for 24 students experiencing academic stress, social anxiety, and family-related emotional difficulties. Conducted at the School Counselor's private office within the Yangon campus facility.</w:t>
            </w:r>
          </w:p>
        </w:tc>
        <w:tc>
          <w:tcPr/>
          <w:p>
            <w:pPr>
              <w:pStyle w:val="Compact"/>
              <w:jc w:val="left"/>
            </w:pPr>
            <w:r>
              <w:t xml:space="preserve">02–14 Jun 2025</w:t>
            </w:r>
          </w:p>
        </w:tc>
        <w:tc>
          <w:tcPr/>
          <w:p>
            <w:pPr>
              <w:pStyle w:val="Compact"/>
              <w:jc w:val="left"/>
            </w:pPr>
            <w:r>
              <w:t xml:space="preserve">48</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2</w:t>
            </w:r>
          </w:p>
        </w:tc>
        <w:tc>
          <w:tcPr/>
          <w:p>
            <w:pPr>
              <w:pStyle w:val="Compact"/>
              <w:jc w:val="left"/>
            </w:pPr>
            <w:r>
              <w:rPr>
                <w:bCs/>
                <w:b/>
              </w:rPr>
              <w:t xml:space="preserve">Group Counseling &amp; Workshop Facilitation</w:t>
            </w:r>
            <w:r>
              <w:t xml:space="preserve"> </w:t>
            </w:r>
            <w:r>
              <w:t xml:space="preserve">Facilitation of six group counseling workshops (12 students per group) focused on conflict resolution, peer relationship building, and emotional intelligence development for Grade 9 and Grade 10 students in Myanmar Yangon.</w:t>
            </w:r>
          </w:p>
        </w:tc>
        <w:tc>
          <w:tcPr/>
          <w:p>
            <w:pPr>
              <w:pStyle w:val="Compact"/>
              <w:jc w:val="left"/>
            </w:pPr>
            <w:r>
              <w:t xml:space="preserve">05–12 Jun 2025</w:t>
            </w:r>
          </w:p>
        </w:tc>
        <w:tc>
          <w:tcPr/>
          <w:p>
            <w:pPr>
              <w:pStyle w:val="Compact"/>
              <w:jc w:val="left"/>
            </w:pPr>
            <w:r>
              <w:t xml:space="preserve">18</w:t>
            </w:r>
          </w:p>
        </w:tc>
        <w:tc>
          <w:tcPr/>
          <w:p>
            <w:pPr>
              <w:pStyle w:val="Compact"/>
              <w:jc w:val="left"/>
            </w:pPr>
            <w:r>
              <w:t xml:space="preserve">30,000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Parent-Teacher-Counselor Conference</w:t>
            </w:r>
            <w:r>
              <w:t xml:space="preserve"> </w:t>
            </w:r>
            <w:r>
              <w:t xml:space="preserve">Participation in and facilitation of three parent-teacher-counselor conferences addressing student behavioral concerns, academic performance monitoring, and family support strategies. Held at the Yangon Foreign International School auditorium.</w:t>
            </w:r>
          </w:p>
        </w:tc>
        <w:tc>
          <w:tcPr/>
          <w:p>
            <w:pPr>
              <w:pStyle w:val="Compact"/>
              <w:jc w:val="left"/>
            </w:pPr>
            <w:r>
              <w:t xml:space="preserve">08, 10, 13 Jun 2025</w:t>
            </w:r>
          </w:p>
        </w:tc>
        <w:tc>
          <w:tcPr/>
          <w:p>
            <w:pPr>
              <w:pStyle w:val="Compact"/>
              <w:jc w:val="left"/>
            </w:pPr>
            <w:r>
              <w:t xml:space="preserve">9</w:t>
            </w:r>
          </w:p>
        </w:tc>
        <w:tc>
          <w:tcPr/>
          <w:p>
            <w:pPr>
              <w:pStyle w:val="Compact"/>
              <w:jc w:val="left"/>
            </w:pPr>
            <w:r>
              <w:t xml:space="preserve">35,000</w:t>
            </w:r>
          </w:p>
        </w:tc>
        <w:tc>
          <w:tcPr/>
          <w:p>
            <w:pPr>
              <w:pStyle w:val="Compact"/>
              <w:jc w:val="left"/>
            </w:pPr>
            <w:r>
              <w:t xml:space="preserve">315,000</w:t>
            </w:r>
          </w:p>
        </w:tc>
      </w:tr>
      <w:tr>
        <w:tc>
          <w:tcPr/>
          <w:p>
            <w:pPr>
              <w:pStyle w:val="Compact"/>
              <w:jc w:val="left"/>
            </w:pPr>
            <w:r>
              <w:t xml:space="preserve">4</w:t>
            </w:r>
          </w:p>
        </w:tc>
        <w:tc>
          <w:tcPr/>
          <w:p>
            <w:pPr>
              <w:pStyle w:val="Compact"/>
              <w:jc w:val="left"/>
            </w:pPr>
            <w:r>
              <w:rPr>
                <w:bCs/>
                <w:b/>
              </w:rPr>
              <w:t xml:space="preserve">Psychological Assessment &amp; Report Writing</w:t>
            </w:r>
            <w:r>
              <w:t xml:space="preserve"> </w:t>
            </w:r>
            <w:r>
              <w:t xml:space="preserve">Administration and interpretation of standardized psychological assessments (WISC-V, CBCL, and RADS-2) for 12 students referred by classroom teachers. Includes comprehensive written reports with recommendations for individualized education plans.</w:t>
            </w:r>
          </w:p>
        </w:tc>
        <w:tc>
          <w:tcPr/>
          <w:p>
            <w:pPr>
              <w:pStyle w:val="Compact"/>
              <w:jc w:val="left"/>
            </w:pPr>
            <w:r>
              <w:t xml:space="preserve">03–14 Jun 2025</w:t>
            </w:r>
          </w:p>
        </w:tc>
        <w:tc>
          <w:tcPr/>
          <w:p>
            <w:pPr>
              <w:pStyle w:val="Compact"/>
              <w:jc w:val="left"/>
            </w:pPr>
            <w:r>
              <w:t xml:space="preserve">24</w:t>
            </w:r>
          </w:p>
        </w:tc>
        <w:tc>
          <w:tcPr/>
          <w:p>
            <w:pPr>
              <w:pStyle w:val="Compact"/>
              <w:jc w:val="left"/>
            </w:pPr>
            <w:r>
              <w:t xml:space="preserve">40,000</w:t>
            </w:r>
          </w:p>
        </w:tc>
        <w:tc>
          <w:tcPr/>
          <w:p>
            <w:pPr>
              <w:pStyle w:val="Compact"/>
              <w:jc w:val="left"/>
            </w:pPr>
            <w:r>
              <w:t xml:space="preserve">960,000</w:t>
            </w:r>
          </w:p>
        </w:tc>
      </w:tr>
      <w:tr>
        <w:tc>
          <w:tcPr/>
          <w:p>
            <w:pPr>
              <w:pStyle w:val="Compact"/>
              <w:jc w:val="left"/>
            </w:pPr>
            <w:r>
              <w:t xml:space="preserve">5</w:t>
            </w:r>
          </w:p>
        </w:tc>
        <w:tc>
          <w:tcPr/>
          <w:p>
            <w:pPr>
              <w:pStyle w:val="Compact"/>
              <w:jc w:val="left"/>
            </w:pPr>
            <w:r>
              <w:rPr>
                <w:bCs/>
                <w:b/>
              </w:rPr>
              <w:t xml:space="preserve">Crisis Intervention &amp; Emergency Response</w:t>
            </w:r>
            <w:r>
              <w:t xml:space="preserve"> </w:t>
            </w:r>
            <w:r>
              <w:t xml:space="preserve">Urgent crisis intervention services for two students experiencing acute emotional distress following family incidents. Includes immediate counseling, safety planning, coordination with local mental health professionals in Myanmar Yangon, and follow-up sessions over a two-week period.</w:t>
            </w:r>
          </w:p>
        </w:tc>
        <w:tc>
          <w:tcPr/>
          <w:p>
            <w:pPr>
              <w:pStyle w:val="Compact"/>
              <w:jc w:val="left"/>
            </w:pPr>
            <w:r>
              <w:t xml:space="preserve">06–14 Jun 2025</w:t>
            </w:r>
          </w:p>
        </w:tc>
        <w:tc>
          <w:tcPr/>
          <w:p>
            <w:pPr>
              <w:pStyle w:val="Compact"/>
              <w:jc w:val="left"/>
            </w:pPr>
            <w:r>
              <w:t xml:space="preserve">12</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Teacher Training &amp; Professional Development</w:t>
            </w:r>
            <w:r>
              <w:t xml:space="preserve"> </w:t>
            </w:r>
            <w:r>
              <w:t xml:space="preserve">Half-day training workshop for 35 classroom teachers on recognizing early signs of mental health issues in students, implementing classroom-based social-emotional learning strategies, and effective referral procedures to the School Counselor. Conducted in Myanmar Yangon.</w:t>
            </w:r>
          </w:p>
        </w:tc>
        <w:tc>
          <w:tcPr/>
          <w:p>
            <w:pPr>
              <w:pStyle w:val="Compact"/>
              <w:jc w:val="left"/>
            </w:pPr>
            <w:r>
              <w:t xml:space="preserve">11 Jun 2025</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7</w:t>
            </w:r>
          </w:p>
        </w:tc>
        <w:tc>
          <w:tcPr/>
          <w:p>
            <w:pPr>
              <w:pStyle w:val="Compact"/>
              <w:jc w:val="left"/>
            </w:pPr>
            <w:r>
              <w:rPr>
                <w:bCs/>
                <w:b/>
              </w:rPr>
              <w:t xml:space="preserve">Monthly Progress Report &amp; Administrative Documentation</w:t>
            </w:r>
            <w:r>
              <w:t xml:space="preserve"> </w:t>
            </w:r>
            <w:r>
              <w:t xml:space="preserve">Preparation of the comprehensive monthly School Counselor progress report for the school administration, including session logs, confidentiality-compliant case summaries, attendance records, and recommendations for the upcoming academic term in Myanmar Yangon.</w:t>
            </w:r>
          </w:p>
        </w:tc>
        <w:tc>
          <w:tcPr/>
          <w:p>
            <w:pPr>
              <w:pStyle w:val="Compact"/>
              <w:jc w:val="left"/>
            </w:pPr>
            <w:r>
              <w:t xml:space="preserve">14 Jun 2025</w:t>
            </w:r>
          </w:p>
        </w:tc>
        <w:tc>
          <w:tcPr/>
          <w:p>
            <w:pPr>
              <w:pStyle w:val="Compact"/>
              <w:jc w:val="left"/>
            </w:pPr>
            <w:r>
              <w:t xml:space="preserve">6</w:t>
            </w:r>
          </w:p>
        </w:tc>
        <w:tc>
          <w:tcPr/>
          <w:p>
            <w:pPr>
              <w:pStyle w:val="Compact"/>
              <w:jc w:val="left"/>
            </w:pPr>
            <w:r>
              <w:t xml:space="preserve">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3,915,000 MMK</w:t>
            </w:r>
          </w:p>
        </w:tc>
      </w:tr>
      <w:tr>
        <w:tc>
          <w:tcPr/>
          <w:p>
            <w:pPr>
              <w:pStyle w:val="Compact"/>
              <w:jc w:val="left"/>
            </w:pPr>
            <w:r>
              <w:t xml:space="preserve">VAT (5%)</w:t>
            </w:r>
          </w:p>
        </w:tc>
        <w:tc>
          <w:tcPr/>
          <w:p>
            <w:pPr>
              <w:pStyle w:val="Compact"/>
              <w:jc w:val="left"/>
            </w:pPr>
            <w:r>
              <w:t xml:space="preserve">195,750 MMK</w:t>
            </w:r>
          </w:p>
        </w:tc>
      </w:tr>
      <w:tr>
        <w:tc>
          <w:tcPr/>
          <w:p>
            <w:pPr>
              <w:pStyle w:val="Compact"/>
              <w:jc w:val="left"/>
            </w:pPr>
            <w:r>
              <w:t xml:space="preserve">Travel &amp; Transport Allowance (Yangon Metro Area)</w:t>
            </w:r>
          </w:p>
        </w:tc>
        <w:tc>
          <w:tcPr/>
          <w:p>
            <w:pPr>
              <w:pStyle w:val="Compact"/>
              <w:jc w:val="left"/>
            </w:pPr>
            <w:r>
              <w:t xml:space="preserve">45,000 MMK</w:t>
            </w:r>
          </w:p>
        </w:tc>
      </w:tr>
      <w:tr>
        <w:tc>
          <w:tcPr/>
          <w:p>
            <w:pPr>
              <w:pStyle w:val="Compact"/>
              <w:jc w:val="left"/>
            </w:pPr>
            <w:r>
              <w:t xml:space="preserve">Grand Total</w:t>
            </w:r>
          </w:p>
        </w:tc>
        <w:tc>
          <w:tcPr/>
          <w:p>
            <w:pPr>
              <w:pStyle w:val="Compact"/>
              <w:jc w:val="left"/>
            </w:pPr>
            <w:r>
              <w:t xml:space="preserve">4,155,750 MMK</w:t>
            </w:r>
          </w:p>
        </w:tc>
      </w:tr>
    </w:tbl>
    <w:bookmarkStart w:id="24"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Yangon International Counseling Center, CB Bank, Account No: 0012-3456-7890, Branch: Strand Road, Yangon, Myanmar. Please reference Invoice No. SC-YGN-2025-0472 in your transfer remarks.</w:t>
      </w:r>
    </w:p>
    <w:p>
      <w:pPr>
        <w:pStyle w:val="BodyText"/>
      </w:pPr>
      <w:r>
        <w:rPr>
          <w:bCs/>
          <w:b/>
        </w:rPr>
        <w:t xml:space="preserve">Payment Deadline:</w:t>
      </w:r>
      <w:r>
        <w:t xml:space="preserve"> </w:t>
      </w:r>
      <w:r>
        <w:t xml:space="preserve">This Invoice must be settled in full by 30 June 2025. A late payment surcharge of 2% per month will be applied to outstanding balances after the due date, in accordance with the Service Agreement signed between the School Counselor and Yangon Foreign International School.</w:t>
      </w:r>
    </w:p>
    <w:p>
      <w:pPr>
        <w:pStyle w:val="BodyText"/>
      </w:pPr>
      <w:r>
        <w:rPr>
          <w:bCs/>
          <w:b/>
        </w:rPr>
        <w:t xml:space="preserve">Confidentiality Clause:</w:t>
      </w:r>
      <w:r>
        <w:t xml:space="preserve"> </w:t>
      </w:r>
      <w:r>
        <w:t xml:space="preserve">All student records, psychological assessment data, and counseling session notes referenced in this Invoice are protected under the Myanmar Education Law and the professional ethical code of the Myanmar Association of School Counselors. No individual student information is disclosed in this billing document.</w:t>
      </w:r>
    </w:p>
    <w:p>
      <w:pPr>
        <w:pStyle w:val="BodyText"/>
      </w:pPr>
      <w:r>
        <w:rPr>
          <w:bCs/>
          <w:b/>
        </w:rPr>
        <w:t xml:space="preserve">Service Period:</w:t>
      </w:r>
      <w:r>
        <w:t xml:space="preserve"> </w:t>
      </w:r>
      <w:r>
        <w:t xml:space="preserve">This Invoice covers professional School Counselor services rendered between 02 June 2025 and 14 June 2025 at the Yangon Foreign International School premises and the Yangon International Counseling Center office in Myanmar Yangon.</w:t>
      </w:r>
    </w:p>
    <w:p>
      <w:pPr>
        <w:pStyle w:val="BodyText"/>
      </w:pPr>
      <w:r>
        <w:rPr>
          <w:bCs/>
          <w:b/>
        </w:rPr>
        <w:t xml:space="preserve">Dispute Resolution:</w:t>
      </w:r>
      <w:r>
        <w:t xml:space="preserve"> </w:t>
      </w:r>
      <w:r>
        <w:t xml:space="preserve">Any discrepancies regarding this Invoice should be communicated in writing to the undersigned School Counselor within seven (7) business days of the issue date. Both parties agree to resolve any billing disputes through mutual consultation before escalating to formal arbitration under Myanmar commercial law.</w:t>
      </w:r>
    </w:p>
    <w:bookmarkEnd w:id="24"/>
    <w:bookmarkStart w:id="25" w:name="authorized-by-school-counselor"/>
    <w:p>
      <w:pPr>
        <w:pStyle w:val="Heading4"/>
      </w:pPr>
      <w:r>
        <w:t xml:space="preserve">Authorized By (School Counselor)</w:t>
      </w:r>
    </w:p>
    <w:p>
      <w:pPr>
        <w:pStyle w:val="FirstParagraph"/>
      </w:pPr>
      <w:r>
        <w:t xml:space="preserve">Dr. Aung Kyaw Min</w:t>
      </w:r>
    </w:p>
    <w:p>
      <w:pPr>
        <w:pStyle w:val="BodyText"/>
      </w:pPr>
      <w:r>
        <w:t xml:space="preserve">Certified School Counselor, Myanmar Association of School Counselors (MASC) Reg. No. MSC-2019-0087</w:t>
      </w:r>
    </w:p>
    <w:p>
      <w:pPr>
        <w:pStyle w:val="BodyText"/>
      </w:pPr>
      <w:r>
        <w:t xml:space="preserve">Signature: ___________________________</w:t>
      </w:r>
    </w:p>
    <w:p>
      <w:pPr>
        <w:pStyle w:val="BodyText"/>
      </w:pPr>
      <w:r>
        <w:t xml:space="preserve">Date: 15 June 2025</w:t>
      </w:r>
    </w:p>
    <w:bookmarkEnd w:id="25"/>
    <w:bookmarkStart w:id="26" w:name="received-by-client-representative"/>
    <w:p>
      <w:pPr>
        <w:pStyle w:val="Heading4"/>
      </w:pPr>
      <w:r>
        <w:t xml:space="preserve">Received By (Client Representative)</w:t>
      </w:r>
    </w:p>
    <w:p>
      <w:pPr>
        <w:pStyle w:val="FirstParagraph"/>
      </w:pPr>
      <w:r>
        <w:t xml:space="preserve">Ms. Thiri Win Hlaing</w:t>
      </w:r>
    </w:p>
    <w:p>
      <w:pPr>
        <w:pStyle w:val="BodyText"/>
      </w:pPr>
      <w:r>
        <w:t xml:space="preserve">Director of Student Affairs, Yangon Foreign International School</w:t>
      </w:r>
    </w:p>
    <w:p>
      <w:pPr>
        <w:pStyle w:val="BodyText"/>
      </w:pPr>
      <w:r>
        <w:t xml:space="preserve">Signature: ___________________________</w:t>
      </w:r>
    </w:p>
    <w:p>
      <w:pPr>
        <w:pStyle w:val="BodyText"/>
      </w:pPr>
      <w:r>
        <w:t xml:space="preserve">Date: ___________________________</w:t>
      </w:r>
    </w:p>
    <w:bookmarkEnd w:id="26"/>
    <w:p>
      <w:pPr>
        <w:pStyle w:val="BodyText"/>
      </w:pPr>
      <w:r>
        <w:rPr>
          <w:bCs/>
          <w:b/>
        </w:rPr>
        <w:t xml:space="preserve">Yangon International Counseling Center</w:t>
      </w:r>
      <w:r>
        <w:t xml:space="preserve"> </w:t>
      </w:r>
      <w:r>
        <w:t xml:space="preserve">| 142 Strand Road, Pabedan Township, Yangon 11181, Myanmar</w:t>
      </w:r>
    </w:p>
    <w:p>
      <w:pPr>
        <w:pStyle w:val="BodyText"/>
      </w:pPr>
      <w:r>
        <w:t xml:space="preserve">Tel: +95-9-795-442-118 | Email: billing@yicc-myanmar.com | Website: www.yicc-myanmar.com</w:t>
      </w:r>
    </w:p>
    <w:p>
      <w:pPr>
        <w:pStyle w:val="BodyText"/>
      </w:pPr>
      <w:r>
        <w:t xml:space="preserve">This Invoice is issued in accordance with the Service Agreement dated 01 June 2025 between the School Counselor and Yangon Foreign International School. All services are delivered in compliance with Myanmar national education standards and the professional guidelines of the Myanmar Association of School Counselors. This document is valid only with the original signature and official stamp of the issuing School Counselor.</w:t>
      </w:r>
    </w:p>
    <w:p>
      <w:pPr>
        <w:pStyle w:val="BodyText"/>
      </w:pPr>
      <w:r>
        <w:t xml:space="preserve">© 2025 Yangon International Counseling Center. All rights reserved. Invoice SC-YGN-2025-0472.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Myanmar Yangon</dc:title>
  <dc:creator/>
  <dc:language>en</dc:language>
  <cp:keywords/>
  <dcterms:created xsi:type="dcterms:W3CDTF">2026-10-10T06:42:24Z</dcterms:created>
  <dcterms:modified xsi:type="dcterms:W3CDTF">2026-10-10T06:42:24Z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