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wellington-student-wellbeing-services"/>
    <w:p>
      <w:pPr>
        <w:pStyle w:val="Heading1"/>
      </w:pPr>
      <w:r>
        <w:t xml:space="preserve">Wellington Student Wellbeing Services</w:t>
      </w:r>
    </w:p>
    <w:p>
      <w:pPr>
        <w:pStyle w:val="FirstParagraph"/>
      </w:pPr>
      <w:r>
        <w:t xml:space="preserve">Provided by: A. Mitchell, Registered School Counselor</w:t>
      </w:r>
    </w:p>
    <w:p>
      <w:pPr>
        <w:pStyle w:val="BodyText"/>
      </w:pPr>
      <w:r>
        <w:t xml:space="preserve">14 Cuba Street, Te Aro, Wellington 6011, New Zealand</w:t>
      </w:r>
    </w:p>
    <w:p>
      <w:pPr>
        <w:pStyle w:val="BodyText"/>
      </w:pPr>
      <w:r>
        <w:t xml:space="preserve">Phone: +64 4 472 8831 | Email: a.mitchell@wellingtoncounseling.co.nz</w:t>
      </w:r>
    </w:p>
    <w:p>
      <w:pPr>
        <w:pStyle w:val="BodyText"/>
      </w:pPr>
      <w:r>
        <w:t xml:space="preserve">Provider Number: NZC-2024-00873 | NZBN: 9429048736215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bookmarkEnd w:id="21"/>
    <w:bookmarkStart w:id="22" w:name="billed-to"/>
    <w:p>
      <w:pPr>
        <w:pStyle w:val="Heading3"/>
      </w:pPr>
      <w:r>
        <w:t xml:space="preserve">Billed To</w:t>
      </w:r>
    </w:p>
    <w:p>
      <w:pPr>
        <w:pStyle w:val="FirstParagraph"/>
      </w:pPr>
      <w:r>
        <w:rPr>
          <w:bCs/>
          <w:b/>
        </w:rPr>
        <w:t xml:space="preserve">Wellington Central High School</w:t>
      </w:r>
    </w:p>
    <w:p>
      <w:pPr>
        <w:pStyle w:val="BodyText"/>
      </w:pPr>
      <w:r>
        <w:t xml:space="preserve">Attn: Principal, Dr. Sarah Thompson</w:t>
      </w:r>
    </w:p>
    <w:p>
      <w:pPr>
        <w:pStyle w:val="BodyText"/>
      </w:pPr>
      <w:r>
        <w:t xml:space="preserve">25 Victoria Street West</w:t>
      </w:r>
    </w:p>
    <w:p>
      <w:pPr>
        <w:pStyle w:val="BodyText"/>
      </w:pPr>
      <w:r>
        <w:t xml:space="preserve">Wellington 6011, New Zealand</w:t>
      </w:r>
    </w:p>
    <w:p>
      <w:pPr>
        <w:pStyle w:val="BodyText"/>
      </w:pPr>
      <w:r>
        <w:t xml:space="preserve">Phone: +64 4 384 2200</w:t>
      </w:r>
    </w:p>
    <w:p>
      <w:pPr>
        <w:pStyle w:val="BodyText"/>
      </w:pPr>
      <w:r>
        <w:t xml:space="preserve">Email: admin@wchschool.nz</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School Counselor – Student Wellbeing &amp; Academic Support</w:t>
      </w:r>
    </w:p>
    <w:p>
      <w:pPr>
        <w:pStyle w:val="BodyText"/>
      </w:pPr>
      <w:r>
        <w:rPr>
          <w:bCs/>
          <w:b/>
        </w:rPr>
        <w:t xml:space="preserve">Period Covered:</w:t>
      </w:r>
      <w:r>
        <w:t xml:space="preserve"> </w:t>
      </w:r>
      <w:r>
        <w:t xml:space="preserve">1 May 2025 – 31 May 2025</w:t>
      </w:r>
    </w:p>
    <w:p>
      <w:pPr>
        <w:pStyle w:val="BodyText"/>
      </w:pPr>
      <w:r>
        <w:rPr>
          <w:bCs/>
          <w:b/>
        </w:rPr>
        <w:t xml:space="preserve">Location:</w:t>
      </w:r>
      <w:r>
        <w:t xml:space="preserve"> </w:t>
      </w:r>
      <w:r>
        <w:t xml:space="preserve">Wellington, New Zealand</w:t>
      </w:r>
    </w:p>
    <w:p>
      <w:pPr>
        <w:pStyle w:val="BodyText"/>
      </w:pPr>
      <w:r>
        <w:rPr>
          <w:bCs/>
          <w:b/>
        </w:rPr>
        <w:t xml:space="preserve">Reference:</w:t>
      </w:r>
      <w:r>
        <w:t xml:space="preserve"> </w:t>
      </w:r>
      <w:r>
        <w:t xml:space="preserve">Contract WCHS-2025-SC-012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Individual counseling sessions for students experiencing academic stress, anxiety, and social adjustment difficulties. Delivered by a qualified School Counselor in accordance with the New Zealand Curriculum wellbeing framework.</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2</w:t>
            </w:r>
          </w:p>
        </w:tc>
        <w:tc>
          <w:tcPr/>
          <w:p>
            <w:pPr>
              <w:pStyle w:val="Compact"/>
              <w:jc w:val="left"/>
            </w:pPr>
            <w:r>
              <w:t xml:space="preserve">Group counseling workshops (up to 12 students per group) focusing on resilience building, conflict resolution, and emotional regulation strategies. Conducted on-site at Wellington Central High School.</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3</w:t>
            </w:r>
          </w:p>
        </w:tc>
        <w:tc>
          <w:tcPr/>
          <w:p>
            <w:pPr>
              <w:pStyle w:val="Compact"/>
              <w:jc w:val="left"/>
            </w:pPr>
            <w:r>
              <w:t xml:space="preserve">Parent and caregiver consultation meetings regarding student mental health, behavioural concerns, and support planning. Includes written progress reports and follow-up recommendations.</w:t>
            </w:r>
          </w:p>
        </w:tc>
        <w:tc>
          <w:tcPr/>
          <w:p>
            <w:pPr>
              <w:pStyle w:val="Compact"/>
              <w:jc w:val="left"/>
            </w:pPr>
            <w:r>
              <w:t xml:space="preserve">16</w:t>
            </w:r>
          </w:p>
        </w:tc>
        <w:tc>
          <w:tcPr/>
          <w:p>
            <w:pPr>
              <w:pStyle w:val="Compact"/>
              <w:jc w:val="left"/>
            </w:pPr>
            <w:r>
              <w:t xml:space="preserve">$110.00</w:t>
            </w:r>
          </w:p>
        </w:tc>
        <w:tc>
          <w:tcPr/>
          <w:p>
            <w:pPr>
              <w:pStyle w:val="Compact"/>
              <w:jc w:val="left"/>
            </w:pPr>
            <w:r>
              <w:t xml:space="preserve">$1,760.00</w:t>
            </w:r>
          </w:p>
        </w:tc>
      </w:tr>
      <w:tr>
        <w:tc>
          <w:tcPr/>
          <w:p>
            <w:pPr>
              <w:pStyle w:val="Compact"/>
              <w:jc w:val="left"/>
            </w:pPr>
            <w:r>
              <w:t xml:space="preserve">4</w:t>
            </w:r>
          </w:p>
        </w:tc>
        <w:tc>
          <w:tcPr/>
          <w:p>
            <w:pPr>
              <w:pStyle w:val="Compact"/>
              <w:jc w:val="left"/>
            </w:pPr>
            <w:r>
              <w:t xml:space="preserve">Crisis intervention and emergency response services. The School Counselor provided immediate support during three (3) critical student incidents, including referral coordination with Wellington District Health Board and community mental health providers.</w:t>
            </w:r>
          </w:p>
        </w:tc>
        <w:tc>
          <w:tcPr/>
          <w:p>
            <w:pPr>
              <w:pStyle w:val="Compact"/>
              <w:jc w:val="left"/>
            </w:pPr>
            <w:r>
              <w:t xml:space="preserve">8</w:t>
            </w:r>
          </w:p>
        </w:tc>
        <w:tc>
          <w:tcPr/>
          <w:p>
            <w:pPr>
              <w:pStyle w:val="Compact"/>
              <w:jc w:val="left"/>
            </w:pPr>
            <w:r>
              <w:t xml:space="preserve">$145.00</w:t>
            </w:r>
          </w:p>
        </w:tc>
        <w:tc>
          <w:tcPr/>
          <w:p>
            <w:pPr>
              <w:pStyle w:val="Compact"/>
              <w:jc w:val="left"/>
            </w:pPr>
            <w:r>
              <w:t xml:space="preserve">$1,160.00</w:t>
            </w:r>
          </w:p>
        </w:tc>
      </w:tr>
      <w:tr>
        <w:tc>
          <w:tcPr/>
          <w:p>
            <w:pPr>
              <w:pStyle w:val="Compact"/>
              <w:jc w:val="left"/>
            </w:pPr>
            <w:r>
              <w:t xml:space="preserve">5</w:t>
            </w:r>
          </w:p>
        </w:tc>
        <w:tc>
          <w:tcPr/>
          <w:p>
            <w:pPr>
              <w:pStyle w:val="Compact"/>
              <w:jc w:val="left"/>
            </w:pPr>
            <w:r>
              <w:t xml:space="preserve">Professional development workshop for teaching staff on recognising early signs of student distress, trauma-informed classroom practices, and effective referral pathways within the New Zealand education system.</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Administrative duties: maintenance of confidential student records, completion of Ministry of Education reporting forms, preparation of monthly wellbeing summaries for the school board, and coordination with the Wellington Regional Education Office.</w:t>
            </w:r>
          </w:p>
        </w:tc>
        <w:tc>
          <w:tcPr/>
          <w:p>
            <w:pPr>
              <w:pStyle w:val="Compact"/>
              <w:jc w:val="left"/>
            </w:pPr>
            <w:r>
              <w:t xml:space="preserve">12</w:t>
            </w:r>
          </w:p>
        </w:tc>
        <w:tc>
          <w:tcPr/>
          <w:p>
            <w:pPr>
              <w:pStyle w:val="Compact"/>
              <w:jc w:val="left"/>
            </w:pPr>
            <w:r>
              <w:t xml:space="preserve">$75.00</w:t>
            </w:r>
          </w:p>
        </w:tc>
        <w:tc>
          <w:tcPr/>
          <w:p>
            <w:pPr>
              <w:pStyle w:val="Compact"/>
              <w:jc w:val="left"/>
            </w:pPr>
            <w:r>
              <w:t xml:space="preserve">$900.00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$11,100.00</w:t>
            </w:r>
          </w:p>
        </w:tc>
      </w:tr>
      <w:tr>
        <w:tc>
          <w:tcPr/>
          <w:p>
            <w:pPr>
              <w:pStyle w:val="Compact"/>
              <w:jc w:val="left"/>
            </w:pPr>
            <w:r>
              <w:t xml:space="preserve">GST (15%)</w:t>
            </w:r>
          </w:p>
        </w:tc>
        <w:tc>
          <w:tcPr/>
          <w:p>
            <w:pPr>
              <w:pStyle w:val="Compact"/>
              <w:jc w:val="right"/>
            </w:pPr>
            <w:r>
              <w:t xml:space="preserve">$1,665.00</w:t>
            </w:r>
          </w:p>
        </w:tc>
      </w:tr>
      <w:tr>
        <w:tc>
          <w:tcPr/>
          <w:p>
            <w:pPr>
              <w:pStyle w:val="Compact"/>
              <w:jc w:val="left"/>
            </w:pPr>
            <w:r>
              <w:t xml:space="preserve">Total Amount Due (NZD)</w:t>
            </w:r>
          </w:p>
        </w:tc>
        <w:tc>
          <w:tcPr/>
          <w:p>
            <w:pPr>
              <w:pStyle w:val="Compact"/>
              <w:jc w:val="right"/>
            </w:pPr>
            <w:r>
              <w:t xml:space="preserve">$12,765.00</w:t>
            </w:r>
          </w:p>
        </w:tc>
      </w:tr>
    </w:tbl>
    <w:bookmarkStart w:id="24" w:name="payment-instructions"/>
    <w:p>
      <w:pPr>
        <w:pStyle w:val="Heading3"/>
      </w:pPr>
      <w:r>
        <w:t xml:space="preserve">Payment Instructions</w:t>
      </w:r>
    </w:p>
    <w:p>
      <w:pPr>
        <w:pStyle w:val="FirstParagraph"/>
      </w:pPr>
      <w:r>
        <w:t xml:space="preserve">Please remit payment of</w:t>
      </w:r>
      <w:r>
        <w:t xml:space="preserve"> </w:t>
      </w:r>
      <w:r>
        <w:rPr>
          <w:bCs/>
          <w:b/>
        </w:rPr>
        <w:t xml:space="preserve">NZD $12,765.00</w:t>
      </w:r>
      <w:r>
        <w:t xml:space="preserve"> </w:t>
      </w:r>
      <w:r>
        <w:t xml:space="preserve">by the due date of 30 June 2025.</w:t>
      </w:r>
    </w:p>
    <w:p>
      <w:pPr>
        <w:pStyle w:val="BodyText"/>
      </w:pPr>
      <w:r>
        <w:rPr>
          <w:bCs/>
          <w:b/>
        </w:rPr>
        <w:t xml:space="preserve">Bank:</w:t>
      </w:r>
      <w:r>
        <w:t xml:space="preserve"> </w:t>
      </w:r>
      <w:r>
        <w:t xml:space="preserve">ANZ National Bank, New Zealand</w:t>
      </w:r>
    </w:p>
    <w:p>
      <w:pPr>
        <w:pStyle w:val="BodyText"/>
      </w:pPr>
      <w:r>
        <w:rPr>
          <w:bCs/>
          <w:b/>
        </w:rPr>
        <w:t xml:space="preserve">Account Name:</w:t>
      </w:r>
      <w:r>
        <w:t xml:space="preserve"> </w:t>
      </w:r>
      <w:r>
        <w:t xml:space="preserve">Wellington Student Wellbeing Services</w:t>
      </w:r>
    </w:p>
    <w:p>
      <w:pPr>
        <w:pStyle w:val="BodyText"/>
      </w:pPr>
      <w:r>
        <w:rPr>
          <w:bCs/>
          <w:b/>
        </w:rPr>
        <w:t xml:space="preserve">Account Number:</w:t>
      </w:r>
      <w:r>
        <w:t xml:space="preserve"> </w:t>
      </w:r>
      <w:r>
        <w:t xml:space="preserve">01-0456-7890123-00</w:t>
      </w:r>
    </w:p>
    <w:p>
      <w:pPr>
        <w:pStyle w:val="BodyText"/>
      </w:pPr>
      <w:r>
        <w:rPr>
          <w:bCs/>
          <w:b/>
        </w:rPr>
        <w:t xml:space="preserve">Reference:</w:t>
      </w:r>
      <w:r>
        <w:t xml:space="preserve"> </w:t>
      </w:r>
      <w:r>
        <w:t xml:space="preserve">INV-2025-0347</w:t>
      </w:r>
    </w:p>
    <w:p>
      <w:pPr>
        <w:pStyle w:val="BodyText"/>
      </w:pPr>
      <w:r>
        <w:t xml:space="preserve">Please include the Invoice number as your payment reference to ensure accurate reconciliation of this School Counselor service account.</w:t>
      </w:r>
    </w:p>
    <w:bookmarkEnd w:id="24"/>
    <w:bookmarkStart w:id="25" w:name="terms-and-conditions"/>
    <w:p>
      <w:pPr>
        <w:pStyle w:val="Heading3"/>
      </w:pPr>
      <w:r>
        <w:t xml:space="preserve">Terms and Conditions</w:t>
      </w:r>
    </w:p>
    <w:p>
      <w:pPr>
        <w:numPr>
          <w:ilvl w:val="0"/>
          <w:numId w:val="1001"/>
        </w:numPr>
        <w:pStyle w:val="Compact"/>
      </w:pPr>
      <w:r>
        <w:t xml:space="preserve">This Invoice is issued in accordance with the service agreement (Contract WCHS-2025-SC-012) between Wellington Student Wellbeing Services and Wellington Central High School for the provision of School Counselor services in the Wellington region of New Zealand.</w:t>
      </w:r>
    </w:p>
    <w:p>
      <w:pPr>
        <w:numPr>
          <w:ilvl w:val="0"/>
          <w:numId w:val="1001"/>
        </w:numPr>
        <w:pStyle w:val="Compact"/>
      </w:pPr>
      <w:r>
        <w:t xml:space="preserve">All services rendered by the School Counselor are conducted in full compliance with the New Zealand Education Act 1989, the Children, Young Persons, and Their Families Act 1989, and the Privacy Act 2020. Student confidentiality is maintained at all times in line with professional counselling ethics as set by the New Zealand Counselling Association (NZCA).</w:t>
      </w:r>
    </w:p>
    <w:p>
      <w:pPr>
        <w:numPr>
          <w:ilvl w:val="0"/>
          <w:numId w:val="1001"/>
        </w:numPr>
        <w:pStyle w:val="Compact"/>
      </w:pPr>
      <w:r>
        <w:t xml:space="preserve">Payment is due within fourteen (14) calendar days of the Invoice issue date. Late payments may incur interest at the rate of 10% per annum as permitted under the New Zealand Consumer Guarantees Act 1993.</w:t>
      </w:r>
    </w:p>
    <w:p>
      <w:pPr>
        <w:numPr>
          <w:ilvl w:val="0"/>
          <w:numId w:val="1001"/>
        </w:numPr>
        <w:pStyle w:val="Compact"/>
      </w:pPr>
      <w:r>
        <w:t xml:space="preserve">All rates quoted are in New Zealand Dollars (NZD) and are inclusive of the School Counselor's professional expertise, travel within the Wellington urban area, and standard administrative overheads. Travel to locations outside the Wellington City Council boundary will be billed at an additional rate of $2.50 per kilometre.</w:t>
      </w:r>
    </w:p>
    <w:p>
      <w:pPr>
        <w:numPr>
          <w:ilvl w:val="0"/>
          <w:numId w:val="1001"/>
        </w:numPr>
        <w:pStyle w:val="Compact"/>
      </w:pPr>
      <w:r>
        <w:t xml:space="preserve">The School Counselor reserves the right to refer students to external specialist services (psychologists, psychiatrists, or community health providers) where the scope of counselling services is exceeded. Any such referrals will be communicated to the school administration in writing prior to implementation.</w:t>
      </w:r>
    </w:p>
    <w:p>
      <w:pPr>
        <w:numPr>
          <w:ilvl w:val="0"/>
          <w:numId w:val="1001"/>
        </w:numPr>
        <w:pStyle w:val="Compact"/>
      </w:pPr>
      <w:r>
        <w:t xml:space="preserve">This Invoice constitutes the final billing for the service period of 1 May 2025 to 31 May 2025. Any additional services requested outside the contracted hours will be subject to a separate Invoice and prior written approval from the school principal.</w:t>
      </w:r>
    </w:p>
    <w:p>
      <w:pPr>
        <w:numPr>
          <w:ilvl w:val="0"/>
          <w:numId w:val="1001"/>
        </w:numPr>
        <w:pStyle w:val="Compact"/>
      </w:pPr>
      <w:r>
        <w:t xml:space="preserve">Disputes regarding this Invoice or the services provided should be directed in writing to the undersigned School Counselor within ten (10) business days of the Invoice date. Unresolved disputes may be referred to the New Zealand Disputes Tribunal or the Ministry of Education's provider relations team in Wellington.</w:t>
      </w:r>
    </w:p>
    <w:bookmarkEnd w:id="25"/>
    <w:p>
      <w:pPr>
        <w:pStyle w:val="FirstParagraph"/>
      </w:pPr>
      <w:r>
        <w:rPr>
          <w:bCs/>
          <w:b/>
        </w:rPr>
        <w:t xml:space="preserve">Wellington Student Wellbeing Services</w:t>
      </w:r>
      <w:r>
        <w:t xml:space="preserve"> </w:t>
      </w:r>
      <w:r>
        <w:t xml:space="preserve">| Registered School Counselor Practice | Wellington, New Zealand</w:t>
      </w:r>
    </w:p>
    <w:p>
      <w:pPr>
        <w:pStyle w:val="BodyText"/>
      </w:pPr>
      <w:r>
        <w:t xml:space="preserve">This Invoice was generated electronically and is valid without a physical signature. For queries regarding this Invoice, please contact A. Mitchell at a.mitchell@wellingtoncounseling.co.nz or +64 4 472 8831.</w:t>
      </w:r>
    </w:p>
    <w:p>
      <w:pPr>
        <w:pStyle w:val="BodyText"/>
      </w:pPr>
      <w:r>
        <w:t xml:space="preserve">Thank you for engaging our School Counselor services to support the wellbeing of students in New Zealand Wellington. We are committed to providing compassionate, evidence-based counselling that contributes to a safe and nurturing learning environment for all students.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New Zealand Wellington</dc:title>
  <dc:creator/>
  <dc:language>en</dc:language>
  <cp:keywords/>
  <dcterms:created xsi:type="dcterms:W3CDTF">2026-10-10T08:14:11Z</dcterms:created>
  <dcterms:modified xsi:type="dcterms:W3CDTF">2026-10-10T08:14:11Z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