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Qatar</w:t>
      </w:r>
      <w:r>
        <w:t xml:space="preserve"> </w:t>
      </w:r>
      <w:r>
        <w:t xml:space="preserve">Doha</w:t>
      </w:r>
    </w:p>
    <w:bookmarkStart w:id="20" w:name="al-noor-educational-consulting-llc"/>
    <w:p>
      <w:pPr>
        <w:pStyle w:val="Heading1"/>
      </w:pPr>
      <w:r>
        <w:t xml:space="preserve">Al Noor Educational Consulting LLC</w:t>
      </w:r>
    </w:p>
    <w:p>
      <w:pPr>
        <w:pStyle w:val="FirstParagraph"/>
      </w:pPr>
      <w:r>
        <w:t xml:space="preserve">School Counselor &amp; Student Support Services</w:t>
      </w:r>
    </w:p>
    <w:p>
      <w:pPr>
        <w:pStyle w:val="BodyText"/>
      </w:pPr>
      <w:r>
        <w:t xml:space="preserve">Office 412, Level 4, Doha Business Bay</w:t>
      </w:r>
    </w:p>
    <w:p>
      <w:pPr>
        <w:pStyle w:val="BodyText"/>
      </w:pPr>
      <w:r>
        <w:t xml:space="preserve">Street 27, Zone 32, Doha, Qatar</w:t>
      </w:r>
    </w:p>
    <w:p>
      <w:pPr>
        <w:pStyle w:val="BodyText"/>
      </w:pPr>
      <w:r>
        <w:t xml:space="preserve">Phone: +974 4455 6677 | Email: billing@alnoorconsulting.qa</w:t>
      </w:r>
    </w:p>
    <w:p>
      <w:pPr>
        <w:pStyle w:val="BodyText"/>
      </w:pPr>
      <w:r>
        <w:t xml:space="preserve">Commercial Registration No: 123456 | VAT No: QV-789012345</w:t>
      </w:r>
    </w:p>
    <w:bookmarkEnd w:id="20"/>
    <w:bookmarkStart w:id="21" w:name="invoice"/>
    <w:p>
      <w:pPr>
        <w:pStyle w:val="Heading2"/>
      </w:pPr>
      <w:r>
        <w:t xml:space="preserve">INVOICE</w:t>
      </w:r>
    </w:p>
    <w:p>
      <w:pPr>
        <w:pStyle w:val="FirstParagraph"/>
      </w:pPr>
      <w:r>
        <w:t xml:space="preserve">Official Invoice</w:t>
      </w:r>
    </w:p>
    <w:p>
      <w:pPr>
        <w:pStyle w:val="BodyText"/>
      </w:pPr>
      <w:r>
        <w:rPr>
          <w:bCs/>
          <w:b/>
        </w:rPr>
        <w:t xml:space="preserve">Invoice No:</w:t>
      </w:r>
      <w:r>
        <w:t xml:space="preserve"> </w:t>
      </w:r>
      <w:r>
        <w:t xml:space="preserve">INV-2025-QD-00847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bookmarkEnd w:id="21"/>
    <w:bookmarkStart w:id="22" w:name="billed-to"/>
    <w:p>
      <w:pPr>
        <w:pStyle w:val="Heading3"/>
      </w:pPr>
      <w:r>
        <w:t xml:space="preserve">Billed To</w:t>
      </w:r>
    </w:p>
    <w:p>
      <w:pPr>
        <w:pStyle w:val="FirstParagraph"/>
      </w:pPr>
      <w:r>
        <w:rPr>
          <w:bCs/>
          <w:b/>
        </w:rPr>
        <w:t xml:space="preserve">Al Rayyan International School</w:t>
      </w:r>
    </w:p>
    <w:p>
      <w:pPr>
        <w:pStyle w:val="BodyText"/>
      </w:pPr>
      <w:r>
        <w:t xml:space="preserve">Attn: Dr. Fatima Al-Khalidi, Director of Student Affairs</w:t>
      </w:r>
    </w:p>
    <w:p>
      <w:pPr>
        <w:pStyle w:val="BodyText"/>
      </w:pPr>
      <w:r>
        <w:t xml:space="preserve">Al Rayyan Education Zone, Doha, Qatar</w:t>
      </w:r>
    </w:p>
    <w:p>
      <w:pPr>
        <w:pStyle w:val="BodyText"/>
      </w:pPr>
      <w:r>
        <w:t xml:space="preserve">PO Box 12345, Doha, Qatar</w:t>
      </w:r>
    </w:p>
    <w:p>
      <w:pPr>
        <w:pStyle w:val="BodyText"/>
      </w:pPr>
      <w:r>
        <w:t xml:space="preserve">Phone: +974 4411 2233</w:t>
      </w:r>
    </w:p>
    <w:p>
      <w:pPr>
        <w:pStyle w:val="BodyText"/>
      </w:pPr>
      <w:r>
        <w:t xml:space="preserve">Email: studentaffairs@aris.edu.qa</w:t>
      </w:r>
    </w:p>
    <w:bookmarkEnd w:id="22"/>
    <w:bookmarkStart w:id="23" w:name="service-provider"/>
    <w:p>
      <w:pPr>
        <w:pStyle w:val="Heading3"/>
      </w:pPr>
      <w:r>
        <w:t xml:space="preserve">Service Provider</w:t>
      </w:r>
    </w:p>
    <w:p>
      <w:pPr>
        <w:pStyle w:val="FirstParagraph"/>
      </w:pPr>
      <w:r>
        <w:rPr>
          <w:bCs/>
          <w:b/>
        </w:rPr>
        <w:t xml:space="preserve">Mr. James A. Whitfield, M.Ed., LPC</w:t>
      </w:r>
    </w:p>
    <w:p>
      <w:pPr>
        <w:pStyle w:val="BodyText"/>
      </w:pPr>
      <w:r>
        <w:t xml:space="preserve">Lead School Counselor</w:t>
      </w:r>
    </w:p>
    <w:p>
      <w:pPr>
        <w:pStyle w:val="BodyText"/>
      </w:pPr>
      <w:r>
        <w:t xml:space="preserve">Al Noor Educational Consulting LLC</w:t>
      </w:r>
    </w:p>
    <w:p>
      <w:pPr>
        <w:pStyle w:val="BodyText"/>
      </w:pPr>
      <w:r>
        <w:t xml:space="preserve">License No: QED-SC-2024-0031</w:t>
      </w:r>
    </w:p>
    <w:p>
      <w:pPr>
        <w:pStyle w:val="BodyText"/>
      </w:pPr>
      <w:r>
        <w:t xml:space="preserve">Specialization: Adolescent Mental Health &amp; Academic Guidance</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School Counselor Services</w:t>
            </w:r>
          </w:p>
        </w:tc>
        <w:tc>
          <w:tcPr/>
          <w:p>
            <w:pPr>
              <w:pStyle w:val="Compact"/>
              <w:jc w:val="left"/>
            </w:pPr>
            <w:r>
              <w:t xml:space="preserve">Date(s)</w:t>
            </w:r>
          </w:p>
        </w:tc>
        <w:tc>
          <w:tcPr/>
          <w:p>
            <w:pPr>
              <w:pStyle w:val="Compact"/>
              <w:jc w:val="left"/>
            </w:pPr>
            <w:r>
              <w:t xml:space="preserve">Hours</w:t>
            </w:r>
          </w:p>
        </w:tc>
        <w:tc>
          <w:tcPr/>
          <w:p>
            <w:pPr>
              <w:pStyle w:val="Compact"/>
              <w:jc w:val="left"/>
            </w:pPr>
            <w:r>
              <w:t xml:space="preserve">Rate (QAR)</w:t>
            </w:r>
          </w:p>
        </w:tc>
        <w:tc>
          <w:tcPr/>
          <w:p>
            <w:pPr>
              <w:pStyle w:val="Compact"/>
              <w:jc w:val="left"/>
            </w:pPr>
            <w:r>
              <w:t xml:space="preserve">Amount (QAR)</w:t>
            </w:r>
          </w:p>
        </w:tc>
      </w:tr>
      <w:tr>
        <w:tc>
          <w:tcPr/>
          <w:p>
            <w:pPr>
              <w:pStyle w:val="Compact"/>
              <w:jc w:val="left"/>
            </w:pPr>
            <w:r>
              <w:t xml:space="preserve">1</w:t>
            </w:r>
          </w:p>
        </w:tc>
        <w:tc>
          <w:tcPr/>
          <w:p>
            <w:pPr>
              <w:pStyle w:val="Compact"/>
              <w:jc w:val="left"/>
            </w:pPr>
            <w:r>
              <w:rPr>
                <w:bCs/>
                <w:b/>
              </w:rPr>
              <w:t xml:space="preserve">Individual Student Counseling Sessions</w:t>
            </w:r>
            <w:r>
              <w:t xml:space="preserve"> </w:t>
            </w:r>
            <w:r>
              <w:t xml:space="preserve">– One-on-one confidential counseling for 24 students experiencing academic stress, social anxiety, and adjustment difficulties. Conducted at the Al Rayyan International School campus in Doha, Qatar. Includes pre-session assessment, active listening, cognitive-behavioral techniques, and post-session progress documentation.</w:t>
            </w:r>
          </w:p>
        </w:tc>
        <w:tc>
          <w:tcPr/>
          <w:p>
            <w:pPr>
              <w:pStyle w:val="Compact"/>
              <w:jc w:val="left"/>
            </w:pPr>
            <w:r>
              <w:t xml:space="preserve">02 Jun – 13 Jun 2025</w:t>
            </w:r>
          </w:p>
        </w:tc>
        <w:tc>
          <w:tcPr/>
          <w:p>
            <w:pPr>
              <w:pStyle w:val="Compact"/>
              <w:jc w:val="left"/>
            </w:pPr>
            <w:r>
              <w:t xml:space="preserve">24.0</w:t>
            </w:r>
          </w:p>
        </w:tc>
        <w:tc>
          <w:tcPr/>
          <w:p>
            <w:pPr>
              <w:pStyle w:val="Compact"/>
              <w:jc w:val="left"/>
            </w:pPr>
            <w:r>
              <w:t xml:space="preserve">350.00</w:t>
            </w:r>
          </w:p>
        </w:tc>
        <w:tc>
          <w:tcPr/>
          <w:p>
            <w:pPr>
              <w:pStyle w:val="Compact"/>
              <w:jc w:val="left"/>
            </w:pPr>
            <w:r>
              <w:t xml:space="preserve">8,400.00</w:t>
            </w:r>
          </w:p>
        </w:tc>
      </w:tr>
      <w:tr>
        <w:tc>
          <w:tcPr/>
          <w:p>
            <w:pPr>
              <w:pStyle w:val="Compact"/>
              <w:jc w:val="left"/>
            </w:pPr>
            <w:r>
              <w:t xml:space="preserve">2</w:t>
            </w:r>
          </w:p>
        </w:tc>
        <w:tc>
          <w:tcPr/>
          <w:p>
            <w:pPr>
              <w:pStyle w:val="Compact"/>
              <w:jc w:val="left"/>
            </w:pPr>
            <w:r>
              <w:rPr>
                <w:bCs/>
                <w:b/>
              </w:rPr>
              <w:t xml:space="preserve">Group Counseling Workshops</w:t>
            </w:r>
            <w:r>
              <w:t xml:space="preserve"> </w:t>
            </w:r>
            <w:r>
              <w:t xml:space="preserve">– Facilitation of four (4) group counseling sessions (12 students per group) focused on conflict resolution, emotional regulation, and peer relationship building. Delivered in the school's dedicated counseling center in Doha, Qatar. Includes workshop materials, activity kits, and follow-up resource packets for each participant.</w:t>
            </w:r>
          </w:p>
        </w:tc>
        <w:tc>
          <w:tcPr/>
          <w:p>
            <w:pPr>
              <w:pStyle w:val="Compact"/>
              <w:jc w:val="left"/>
            </w:pPr>
            <w:r>
              <w:t xml:space="preserve">04 Jun, 06 Jun, 09 Jun, 11 Jun 2025</w:t>
            </w:r>
          </w:p>
        </w:tc>
        <w:tc>
          <w:tcPr/>
          <w:p>
            <w:pPr>
              <w:pStyle w:val="Compact"/>
              <w:jc w:val="left"/>
            </w:pPr>
            <w:r>
              <w:t xml:space="preserve">16.0</w:t>
            </w:r>
          </w:p>
        </w:tc>
        <w:tc>
          <w:tcPr/>
          <w:p>
            <w:pPr>
              <w:pStyle w:val="Compact"/>
              <w:jc w:val="left"/>
            </w:pPr>
            <w:r>
              <w:t xml:space="preserve">400.00</w:t>
            </w:r>
          </w:p>
        </w:tc>
        <w:tc>
          <w:tcPr/>
          <w:p>
            <w:pPr>
              <w:pStyle w:val="Compact"/>
              <w:jc w:val="left"/>
            </w:pPr>
            <w:r>
              <w:t xml:space="preserve">6,400.00</w:t>
            </w:r>
          </w:p>
        </w:tc>
      </w:tr>
      <w:tr>
        <w:tc>
          <w:tcPr/>
          <w:p>
            <w:pPr>
              <w:pStyle w:val="Compact"/>
              <w:jc w:val="left"/>
            </w:pPr>
            <w:r>
              <w:t xml:space="preserve">3</w:t>
            </w:r>
          </w:p>
        </w:tc>
        <w:tc>
          <w:tcPr/>
          <w:p>
            <w:pPr>
              <w:pStyle w:val="Compact"/>
              <w:jc w:val="left"/>
            </w:pPr>
            <w:r>
              <w:rPr>
                <w:bCs/>
                <w:b/>
              </w:rPr>
              <w:t xml:space="preserve">Parent-Teacher-Counselor Conferences</w:t>
            </w:r>
            <w:r>
              <w:t xml:space="preserve"> </w:t>
            </w:r>
            <w:r>
              <w:t xml:space="preserve">– Moderation and facilitation of eight (8) tripartite meetings between parents, homeroom teachers, and the School Counselor to discuss student behavioral concerns, academic performance trajectories, and individualized support plans. Held at the school administration building, Doha, Qatar.</w:t>
            </w:r>
          </w:p>
        </w:tc>
        <w:tc>
          <w:tcPr/>
          <w:p>
            <w:pPr>
              <w:pStyle w:val="Compact"/>
              <w:jc w:val="left"/>
            </w:pPr>
            <w:r>
              <w:t xml:space="preserve">03 Jun, 05 Jun, 10 Jun, 12 Jun 2025</w:t>
            </w:r>
          </w:p>
        </w:tc>
        <w:tc>
          <w:tcPr/>
          <w:p>
            <w:pPr>
              <w:pStyle w:val="Compact"/>
              <w:jc w:val="left"/>
            </w:pPr>
            <w:r>
              <w:t xml:space="preserve">12.0</w:t>
            </w:r>
          </w:p>
        </w:tc>
        <w:tc>
          <w:tcPr/>
          <w:p>
            <w:pPr>
              <w:pStyle w:val="Compact"/>
              <w:jc w:val="left"/>
            </w:pPr>
            <w:r>
              <w:t xml:space="preserve">375.00</w:t>
            </w:r>
          </w:p>
        </w:tc>
        <w:tc>
          <w:tcPr/>
          <w:p>
            <w:pPr>
              <w:pStyle w:val="Compact"/>
              <w:jc w:val="left"/>
            </w:pPr>
            <w:r>
              <w:t xml:space="preserve">4,500.00</w:t>
            </w:r>
          </w:p>
        </w:tc>
      </w:tr>
      <w:tr>
        <w:tc>
          <w:tcPr/>
          <w:p>
            <w:pPr>
              <w:pStyle w:val="Compact"/>
              <w:jc w:val="left"/>
            </w:pPr>
            <w:r>
              <w:t xml:space="preserve">4</w:t>
            </w:r>
          </w:p>
        </w:tc>
        <w:tc>
          <w:tcPr/>
          <w:p>
            <w:pPr>
              <w:pStyle w:val="Compact"/>
              <w:jc w:val="left"/>
            </w:pPr>
            <w:r>
              <w:rPr>
                <w:bCs/>
                <w:b/>
              </w:rPr>
              <w:t xml:space="preserve">Crisis Intervention &amp; Emergency Response</w:t>
            </w:r>
            <w:r>
              <w:t xml:space="preserve"> </w:t>
            </w:r>
            <w:r>
              <w:t xml:space="preserve">– On-call availability and immediate response to two (2) student crisis incidents (self-harm ideation and acute panic episode). Includes emergency assessment, safety planning, coordination with Qatar's Ministry of Education and Higher Education (MOEHE) referral pathways, and 48-hour follow-up sessions.</w:t>
            </w:r>
          </w:p>
        </w:tc>
        <w:tc>
          <w:tcPr/>
          <w:p>
            <w:pPr>
              <w:pStyle w:val="Compact"/>
              <w:jc w:val="left"/>
            </w:pPr>
            <w:r>
              <w:t xml:space="preserve">07 Jun &amp; 11 Jun 2025</w:t>
            </w:r>
          </w:p>
        </w:tc>
        <w:tc>
          <w:tcPr/>
          <w:p>
            <w:pPr>
              <w:pStyle w:val="Compact"/>
              <w:jc w:val="left"/>
            </w:pPr>
            <w:r>
              <w:t xml:space="preserve">8.0</w:t>
            </w:r>
          </w:p>
        </w:tc>
        <w:tc>
          <w:tcPr/>
          <w:p>
            <w:pPr>
              <w:pStyle w:val="Compact"/>
              <w:jc w:val="left"/>
            </w:pPr>
            <w:r>
              <w:t xml:space="preserve">500.00</w:t>
            </w:r>
          </w:p>
        </w:tc>
        <w:tc>
          <w:tcPr/>
          <w:p>
            <w:pPr>
              <w:pStyle w:val="Compact"/>
              <w:jc w:val="left"/>
            </w:pPr>
            <w:r>
              <w:t xml:space="preserve">4,000.00</w:t>
            </w:r>
          </w:p>
        </w:tc>
      </w:tr>
      <w:tr>
        <w:tc>
          <w:tcPr/>
          <w:p>
            <w:pPr>
              <w:pStyle w:val="Compact"/>
              <w:jc w:val="left"/>
            </w:pPr>
            <w:r>
              <w:t xml:space="preserve">5</w:t>
            </w:r>
          </w:p>
        </w:tc>
        <w:tc>
          <w:tcPr/>
          <w:p>
            <w:pPr>
              <w:pStyle w:val="Compact"/>
              <w:jc w:val="left"/>
            </w:pPr>
            <w:r>
              <w:rPr>
                <w:bCs/>
                <w:b/>
              </w:rPr>
              <w:t xml:space="preserve">Academic Career Guidance Program</w:t>
            </w:r>
            <w:r>
              <w:t xml:space="preserve"> </w:t>
            </w:r>
            <w:r>
              <w:t xml:space="preserve">– Design and delivery of a two-day career exploration and university preparation program for Grade 12 students. Includes aptitude testing, university application guidance specific to Qatar and international institutions, scholarship research, and individual career mapping sessions. Conducted at Al Rayyan International School, Doha, Qatar.</w:t>
            </w:r>
          </w:p>
        </w:tc>
        <w:tc>
          <w:tcPr/>
          <w:p>
            <w:pPr>
              <w:pStyle w:val="Compact"/>
              <w:jc w:val="left"/>
            </w:pPr>
            <w:r>
              <w:t xml:space="preserve">12 Jun – 13 Jun 2025</w:t>
            </w:r>
          </w:p>
        </w:tc>
        <w:tc>
          <w:tcPr/>
          <w:p>
            <w:pPr>
              <w:pStyle w:val="Compact"/>
              <w:jc w:val="left"/>
            </w:pPr>
            <w:r>
              <w:t xml:space="preserve">14.0</w:t>
            </w:r>
          </w:p>
        </w:tc>
        <w:tc>
          <w:tcPr/>
          <w:p>
            <w:pPr>
              <w:pStyle w:val="Compact"/>
              <w:jc w:val="left"/>
            </w:pPr>
            <w:r>
              <w:t xml:space="preserve">425.00</w:t>
            </w:r>
          </w:p>
        </w:tc>
        <w:tc>
          <w:tcPr/>
          <w:p>
            <w:pPr>
              <w:pStyle w:val="Compact"/>
              <w:jc w:val="left"/>
            </w:pPr>
            <w:r>
              <w:t xml:space="preserve">5,950.00</w:t>
            </w:r>
          </w:p>
        </w:tc>
      </w:tr>
      <w:tr>
        <w:tc>
          <w:tcPr/>
          <w:p>
            <w:pPr>
              <w:pStyle w:val="Compact"/>
              <w:jc w:val="left"/>
            </w:pPr>
            <w:r>
              <w:t xml:space="preserve">6</w:t>
            </w:r>
          </w:p>
        </w:tc>
        <w:tc>
          <w:tcPr/>
          <w:p>
            <w:pPr>
              <w:pStyle w:val="Compact"/>
              <w:jc w:val="left"/>
            </w:pPr>
            <w:r>
              <w:rPr>
                <w:bCs/>
                <w:b/>
              </w:rPr>
              <w:t xml:space="preserve">Documentation, Reporting &amp; Administrative Support</w:t>
            </w:r>
            <w:r>
              <w:t xml:space="preserve"> </w:t>
            </w:r>
            <w:r>
              <w:t xml:space="preserve">– Preparation of comprehensive monthly counseling reports, confidential student progress files, incident documentation, and compliance reporting as required by Qatar's educational regulatory framework. Includes digital archiving and secure data transfer to the school's student information system.</w:t>
            </w:r>
          </w:p>
        </w:tc>
        <w:tc>
          <w:tcPr/>
          <w:p>
            <w:pPr>
              <w:pStyle w:val="Compact"/>
              <w:jc w:val="left"/>
            </w:pPr>
            <w:r>
              <w:t xml:space="preserve">14 Jun 2025</w:t>
            </w:r>
          </w:p>
        </w:tc>
        <w:tc>
          <w:tcPr/>
          <w:p>
            <w:pPr>
              <w:pStyle w:val="Compact"/>
              <w:jc w:val="left"/>
            </w:pPr>
            <w:r>
              <w:t xml:space="preserve">6.0</w:t>
            </w:r>
          </w:p>
        </w:tc>
        <w:tc>
          <w:tcPr/>
          <w:p>
            <w:pPr>
              <w:pStyle w:val="Compact"/>
              <w:jc w:val="left"/>
            </w:pPr>
            <w:r>
              <w:t xml:space="preserve">300.00</w:t>
            </w:r>
          </w:p>
        </w:tc>
        <w:tc>
          <w:tcPr/>
          <w:p>
            <w:pPr>
              <w:pStyle w:val="Compact"/>
              <w:jc w:val="left"/>
            </w:pPr>
            <w:r>
              <w:t xml:space="preserve">1,800.00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31,050.00 QAR</w:t>
            </w:r>
          </w:p>
        </w:tc>
      </w:tr>
      <w:tr>
        <w:tc>
          <w:tcPr/>
          <w:p>
            <w:pPr>
              <w:pStyle w:val="Compact"/>
              <w:jc w:val="left"/>
            </w:pPr>
            <w:r>
              <w:t xml:space="preserve">VAT (0% – Exempt under Qatar VAT Law)</w:t>
            </w:r>
          </w:p>
        </w:tc>
        <w:tc>
          <w:tcPr/>
          <w:p>
            <w:pPr>
              <w:pStyle w:val="Compact"/>
              <w:jc w:val="right"/>
            </w:pPr>
            <w:r>
              <w:t xml:space="preserve">0.00 QAR</w:t>
            </w:r>
          </w:p>
        </w:tc>
      </w:tr>
      <w:tr>
        <w:tc>
          <w:tcPr/>
          <w:p>
            <w:pPr>
              <w:pStyle w:val="Compact"/>
              <w:jc w:val="left"/>
            </w:pPr>
            <w:r>
              <w:t xml:space="preserve">Discount (Early Payment – 2%)</w:t>
            </w:r>
          </w:p>
        </w:tc>
        <w:tc>
          <w:tcPr/>
          <w:p>
            <w:pPr>
              <w:pStyle w:val="Compact"/>
              <w:jc w:val="right"/>
            </w:pPr>
            <w:r>
              <w:t xml:space="preserve">-621.00 QAR</w:t>
            </w:r>
          </w:p>
        </w:tc>
      </w:tr>
      <w:tr>
        <w:tc>
          <w:tcPr/>
          <w:p>
            <w:pPr>
              <w:pStyle w:val="Compact"/>
              <w:jc w:val="left"/>
            </w:pPr>
            <w:r>
              <w:t xml:space="preserve">Grand Total Due</w:t>
            </w:r>
          </w:p>
        </w:tc>
        <w:tc>
          <w:tcPr/>
          <w:p>
            <w:pPr>
              <w:pStyle w:val="Compact"/>
              <w:jc w:val="right"/>
            </w:pPr>
            <w:r>
              <w:t xml:space="preserve">30,429.00 QAR</w:t>
            </w:r>
          </w:p>
        </w:tc>
      </w:tr>
    </w:tbl>
    <w:bookmarkStart w:id="24" w:name="payment-instructions"/>
    <w:p>
      <w:pPr>
        <w:pStyle w:val="Heading3"/>
      </w:pPr>
      <w:r>
        <w:t xml:space="preserve">Payment Instructions</w:t>
      </w:r>
    </w:p>
    <w:p>
      <w:pPr>
        <w:pStyle w:val="FirstParagraph"/>
      </w:pPr>
      <w:r>
        <w:rPr>
          <w:bCs/>
          <w:b/>
        </w:rPr>
        <w:t xml:space="preserve">Bank:</w:t>
      </w:r>
      <w:r>
        <w:t xml:space="preserve"> </w:t>
      </w:r>
      <w:r>
        <w:t xml:space="preserve">QNB (Qatar National Bank)</w:t>
      </w:r>
    </w:p>
    <w:p>
      <w:pPr>
        <w:pStyle w:val="BodyText"/>
      </w:pPr>
      <w:r>
        <w:rPr>
          <w:bCs/>
          <w:b/>
        </w:rPr>
        <w:t xml:space="preserve">Account Name:</w:t>
      </w:r>
      <w:r>
        <w:t xml:space="preserve"> </w:t>
      </w:r>
      <w:r>
        <w:t xml:space="preserve">Al Noor Educational Consulting LLC</w:t>
      </w:r>
    </w:p>
    <w:p>
      <w:pPr>
        <w:pStyle w:val="BodyText"/>
      </w:pPr>
      <w:r>
        <w:rPr>
          <w:bCs/>
          <w:b/>
        </w:rPr>
        <w:t xml:space="preserve">IBAN:</w:t>
      </w:r>
      <w:r>
        <w:t xml:space="preserve"> </w:t>
      </w:r>
      <w:r>
        <w:t xml:space="preserve">QA5800000000000012345678</w:t>
      </w:r>
    </w:p>
    <w:p>
      <w:pPr>
        <w:pStyle w:val="BodyText"/>
      </w:pPr>
      <w:r>
        <w:rPr>
          <w:bCs/>
          <w:b/>
        </w:rPr>
        <w:t xml:space="preserve">SWIFT Code:</w:t>
      </w:r>
      <w:r>
        <w:t xml:space="preserve"> </w:t>
      </w:r>
      <w:r>
        <w:t xml:space="preserve">QNBQAQDO</w:t>
      </w:r>
    </w:p>
    <w:p>
      <w:pPr>
        <w:pStyle w:val="BodyText"/>
      </w:pPr>
      <w:r>
        <w:rPr>
          <w:bCs/>
          <w:b/>
        </w:rPr>
        <w:t xml:space="preserve">Reference:</w:t>
      </w:r>
      <w:r>
        <w:t xml:space="preserve"> </w:t>
      </w:r>
      <w:r>
        <w:t xml:space="preserve">Please cite Invoice No. INV-2025-QD-00847 in all payment communications.</w:t>
      </w:r>
    </w:p>
    <w:bookmarkEnd w:id="24"/>
    <w:bookmarkStart w:id="25" w:name="terms-conditions-of-this-invoice"/>
    <w:p>
      <w:pPr>
        <w:pStyle w:val="Heading3"/>
      </w:pPr>
      <w:r>
        <w:t xml:space="preserve">Terms &amp; Conditions of This Invoice</w:t>
      </w:r>
    </w:p>
    <w:p>
      <w:pPr>
        <w:numPr>
          <w:ilvl w:val="0"/>
          <w:numId w:val="1001"/>
        </w:numPr>
        <w:pStyle w:val="Compact"/>
      </w:pPr>
      <w:r>
        <w:t xml:space="preserve">This Invoice is issued in accordance with the Service Agreement dated 01 September 2024 between Al Noor Educational Consulting LLC and Al Rayyan International School, Doha, Qatar, governing the provision of School Counselor services for the 2024–2025 academic year.</w:t>
      </w:r>
    </w:p>
    <w:p>
      <w:pPr>
        <w:numPr>
          <w:ilvl w:val="0"/>
          <w:numId w:val="1001"/>
        </w:numPr>
        <w:pStyle w:val="Compact"/>
      </w:pPr>
      <w:r>
        <w:t xml:space="preserve">Payment is due within fifteen (15) calendar days from the Issue Date stated above. Late payments shall incur a penalty of 1.5% per month as per Qatar's commercial regulations.</w:t>
      </w:r>
    </w:p>
    <w:p>
      <w:pPr>
        <w:numPr>
          <w:ilvl w:val="0"/>
          <w:numId w:val="1001"/>
        </w:numPr>
        <w:pStyle w:val="Compact"/>
      </w:pPr>
      <w:r>
        <w:t xml:space="preserve">All School Counselor services rendered under this Invoice are subject to the confidentiality provisions outlined in Article 7 of the master agreement. Student records and counseling notes shall not be disclosed to any third party without written parental consent, except where mandated by Qatar law.</w:t>
      </w:r>
    </w:p>
    <w:p>
      <w:pPr>
        <w:numPr>
          <w:ilvl w:val="0"/>
          <w:numId w:val="1001"/>
        </w:numPr>
        <w:pStyle w:val="Compact"/>
      </w:pPr>
      <w:r>
        <w:t xml:space="preserve">The School Counselor, Mr. James A. Whitfield, holds a valid professional license issued by the Qatar Education Development (QED) authority and maintains professional liability insurance with Doha-based underwriters.</w:t>
      </w:r>
    </w:p>
    <w:p>
      <w:pPr>
        <w:numPr>
          <w:ilvl w:val="0"/>
          <w:numId w:val="1001"/>
        </w:numPr>
        <w:pStyle w:val="Compact"/>
      </w:pPr>
      <w:r>
        <w:t xml:space="preserve">Any disputes arising from this Invoice shall be resolved through the Qatar International Court and Arbitration Centre (QICAC) in Doha, Qatar, in accordance with its rules of procedure.</w:t>
      </w:r>
    </w:p>
    <w:p>
      <w:pPr>
        <w:numPr>
          <w:ilvl w:val="0"/>
          <w:numId w:val="1001"/>
        </w:numPr>
        <w:pStyle w:val="Compact"/>
      </w:pPr>
      <w:r>
        <w:t xml:space="preserve">This Invoice constitutes the final and complete statement of services rendered for the period 02 June 2025 through 14 June 2025. No additional charges shall apply beyond the amounts specified herein.</w:t>
      </w:r>
    </w:p>
    <w:bookmarkEnd w:id="25"/>
    <w:bookmarkStart w:id="26" w:name="important-notes"/>
    <w:p>
      <w:pPr>
        <w:pStyle w:val="Heading3"/>
      </w:pPr>
      <w:r>
        <w:t xml:space="preserve">Important Notes</w:t>
      </w:r>
    </w:p>
    <w:p>
      <w:pPr>
        <w:pStyle w:val="FirstParagraph"/>
      </w:pPr>
      <w:r>
        <w:t xml:space="preserve">Please note that the School Counselor services described in this Invoice were delivered in full compliance with the Qatar National Vision 2030 educational pillars and the Ministry of Education and Higher Education (MOEHE) guidelines for student psychological support in private and international schools operating in Doha, Qatar. All sessions were conducted in both English and Arabic as required by the school's bilingual policy. The early payment discount of 2% applies only if the full amount of 30,429.00 QAR is received by 25 June 2025. After this date, the full subtotal of 31,050.00 QAR shall be payable without reduction.</w:t>
      </w:r>
    </w:p>
    <w:bookmarkEnd w:id="26"/>
    <w:p>
      <w:pPr>
        <w:pStyle w:val="BodyText"/>
      </w:pPr>
      <w:r>
        <w:rPr>
          <w:bCs/>
          <w:b/>
        </w:rPr>
        <w:t xml:space="preserve">Al Noor Educational Consulting LLC</w:t>
      </w:r>
      <w:r>
        <w:t xml:space="preserve"> </w:t>
      </w:r>
      <w:r>
        <w:t xml:space="preserve">– Providing Professional School Counselor Services Across Qatar Doha Since 2018</w:t>
      </w:r>
    </w:p>
    <w:p>
      <w:pPr>
        <w:pStyle w:val="BodyText"/>
      </w:pPr>
      <w:r>
        <w:t xml:space="preserve">Office 412, Level 4, Doha Business Bay, Street 27, Zone 32, Doha, Qatar | +974 4455 6677 | billing@alnoorconsulting.qa</w:t>
      </w:r>
    </w:p>
    <w:p>
      <w:pPr>
        <w:pStyle w:val="BodyText"/>
      </w:pPr>
      <w:r>
        <w:t xml:space="preserve">This Invoice was generated electronically and is valid without a physical signature. For verification, contact our billing department in Doha, Qatar.</w:t>
      </w:r>
    </w:p>
    <w:p>
      <w:pPr>
        <w:pStyle w:val="BodyText"/>
      </w:pPr>
      <w:r>
        <w:t xml:space="preserve">© 2025 Al Noor Educational Consulting LLC. All rights reserved. Invoice INV-2025-QD-00847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School Counselor Services - Qatar Doha</dc:title>
  <dc:creator/>
  <dc:language>en</dc:language>
  <cp:keywords/>
  <dcterms:created xsi:type="dcterms:W3CDTF">2026-10-10T06:10:56Z</dcterms:created>
  <dcterms:modified xsi:type="dcterms:W3CDTF">2026-10-10T06:10:56Z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