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Singapore</w:t>
      </w:r>
      <w:r>
        <w:t xml:space="preserve"> </w:t>
      </w:r>
      <w:r>
        <w:t xml:space="preserve">Singapore</w:t>
      </w:r>
    </w:p>
    <w:p>
      <w:pPr>
        <w:pStyle w:val="FirstParagraph"/>
      </w:pPr>
      <w:r>
        <w:t xml:space="preserve">INVOICE</w:t>
      </w:r>
    </w:p>
    <w:p>
      <w:pPr>
        <w:pStyle w:val="BodyText"/>
      </w:pPr>
      <w:r>
        <w:t xml:space="preserve">Invoice No: SC-2025-04871</w:t>
      </w:r>
    </w:p>
    <w:p>
      <w:pPr>
        <w:pStyle w:val="BodyText"/>
      </w:pPr>
      <w:r>
        <w:t xml:space="preserve">PAID</w:t>
      </w:r>
    </w:p>
    <w:bookmarkStart w:id="20" w:name="X2fe79b8021cf0ea21bc83e0d0bf143669e508e2"/>
    <w:p>
      <w:pPr>
        <w:pStyle w:val="Heading2"/>
      </w:pPr>
      <w:r>
        <w:t xml:space="preserve">Meridian School Counseling Services Pte. Ltd.</w:t>
      </w:r>
    </w:p>
    <w:p>
      <w:pPr>
        <w:pStyle w:val="FirstParagraph"/>
      </w:pPr>
      <w:r>
        <w:t xml:space="preserve">128 Robinson Road, #14-03</w:t>
      </w:r>
    </w:p>
    <w:p>
      <w:pPr>
        <w:pStyle w:val="BodyText"/>
      </w:pPr>
      <w:r>
        <w:t xml:space="preserve">Singapore Singapore 068913</w:t>
      </w:r>
    </w:p>
    <w:p>
      <w:pPr>
        <w:pStyle w:val="BodyText"/>
      </w:pPr>
      <w:r>
        <w:t xml:space="preserve">UEN: 201934567K</w:t>
      </w:r>
    </w:p>
    <w:p>
      <w:pPr>
        <w:pStyle w:val="BodyText"/>
      </w:pPr>
      <w:r>
        <w:t xml:space="preserve">Tel: +65 6821 4590</w:t>
      </w:r>
    </w:p>
    <w:p>
      <w:pPr>
        <w:pStyle w:val="BodyText"/>
      </w:pPr>
      <w:r>
        <w:t xml:space="preserve">Email: billing@meridianscs.com.sg</w:t>
      </w:r>
    </w:p>
    <w:bookmarkEnd w:id="20"/>
    <w:bookmarkStart w:id="21" w:name="billed-to"/>
    <w:p>
      <w:pPr>
        <w:pStyle w:val="Heading3"/>
      </w:pPr>
      <w:r>
        <w:t xml:space="preserve">Billed To</w:t>
      </w:r>
    </w:p>
    <w:p>
      <w:pPr>
        <w:pStyle w:val="FirstParagraph"/>
      </w:pPr>
      <w:r>
        <w:rPr>
          <w:bCs/>
          <w:b/>
        </w:rPr>
        <w:t xml:space="preserve">Northshore International School</w:t>
      </w:r>
    </w:p>
    <w:p>
      <w:pPr>
        <w:pStyle w:val="BodyText"/>
      </w:pPr>
      <w:r>
        <w:t xml:space="preserve">Attention: Ms. Tan Wei Ling, Principal</w:t>
      </w:r>
    </w:p>
    <w:p>
      <w:pPr>
        <w:pStyle w:val="BodyText"/>
      </w:pPr>
      <w:r>
        <w:t xml:space="preserve">45 Bukit Timah Road</w:t>
      </w:r>
    </w:p>
    <w:p>
      <w:pPr>
        <w:pStyle w:val="BodyText"/>
      </w:pPr>
      <w:r>
        <w:t xml:space="preserve">Singapore Singapore 289748</w:t>
      </w:r>
    </w:p>
    <w:p>
      <w:pPr>
        <w:pStyle w:val="BodyText"/>
      </w:pPr>
      <w:r>
        <w:t xml:space="preserve">UEN: 200512348A</w:t>
      </w:r>
    </w:p>
    <w:bookmarkEnd w:id="21"/>
    <w:bookmarkStart w:id="22"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April 2025 – 31 May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SGD (Singapore Dollars)</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School Counselor Services</w:t>
            </w:r>
          </w:p>
        </w:tc>
        <w:tc>
          <w:tcPr/>
          <w:p>
            <w:pPr>
              <w:pStyle w:val="Compact"/>
              <w:jc w:val="left"/>
            </w:pPr>
            <w:r>
              <w:t xml:space="preserve">Hours</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Individual Student Counseling Sessions – Primary Level (Grades 1–6). The School Counselor conducted one-on-one sessions addressing academic anxiety, peer relationship challenges, and emotional well-being for 42 students across the primary division.</w:t>
            </w:r>
          </w:p>
        </w:tc>
        <w:tc>
          <w:tcPr/>
          <w:p>
            <w:pPr>
              <w:pStyle w:val="Compact"/>
              <w:jc w:val="left"/>
            </w:pPr>
            <w:r>
              <w:t xml:space="preserve">64</w:t>
            </w:r>
          </w:p>
        </w:tc>
        <w:tc>
          <w:tcPr/>
          <w:p>
            <w:pPr>
              <w:pStyle w:val="Compact"/>
              <w:jc w:val="left"/>
            </w:pPr>
            <w:r>
              <w:t xml:space="preserve">120.00</w:t>
            </w:r>
          </w:p>
        </w:tc>
        <w:tc>
          <w:tcPr/>
          <w:p>
            <w:pPr>
              <w:pStyle w:val="Compact"/>
              <w:jc w:val="left"/>
            </w:pPr>
            <w:r>
              <w:t xml:space="preserve">7,680.00</w:t>
            </w:r>
          </w:p>
        </w:tc>
      </w:tr>
      <w:tr>
        <w:tc>
          <w:tcPr/>
          <w:p>
            <w:pPr>
              <w:pStyle w:val="Compact"/>
              <w:jc w:val="left"/>
            </w:pPr>
            <w:r>
              <w:t xml:space="preserve">02</w:t>
            </w:r>
          </w:p>
        </w:tc>
        <w:tc>
          <w:tcPr/>
          <w:p>
            <w:pPr>
              <w:pStyle w:val="Compact"/>
              <w:jc w:val="left"/>
            </w:pPr>
            <w:r>
              <w:t xml:space="preserve">Group Counseling Workshops – Secondary Level (Grades 7–10). The School Counselor facilitated bi-weekly group sessions on stress management, career exploration, and social-emotional learning for 8 groups of 15 students each.</w:t>
            </w:r>
          </w:p>
        </w:tc>
        <w:tc>
          <w:tcPr/>
          <w:p>
            <w:pPr>
              <w:pStyle w:val="Compact"/>
              <w:jc w:val="left"/>
            </w:pPr>
            <w:r>
              <w:t xml:space="preserve">48</w:t>
            </w:r>
          </w:p>
        </w:tc>
        <w:tc>
          <w:tcPr/>
          <w:p>
            <w:pPr>
              <w:pStyle w:val="Compact"/>
              <w:jc w:val="left"/>
            </w:pPr>
            <w:r>
              <w:t xml:space="preserve">150.00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Parent-Teacher Counseling Conferences. The School Counselor participated in and led 35 parent conferences to discuss student behavioral concerns, learning support strategies, and home-school collaboration plans.</w:t>
            </w:r>
          </w:p>
        </w:tc>
        <w:tc>
          <w:tcPr/>
          <w:p>
            <w:pPr>
              <w:pStyle w:val="Compact"/>
              <w:jc w:val="left"/>
            </w:pPr>
            <w:r>
              <w:t xml:space="preserve">35</w:t>
            </w:r>
          </w:p>
        </w:tc>
        <w:tc>
          <w:tcPr/>
          <w:p>
            <w:pPr>
              <w:pStyle w:val="Compact"/>
              <w:jc w:val="left"/>
            </w:pPr>
            <w:r>
              <w:t xml:space="preserve">110.00</w:t>
            </w:r>
          </w:p>
        </w:tc>
        <w:tc>
          <w:tcPr/>
          <w:p>
            <w:pPr>
              <w:pStyle w:val="Compact"/>
              <w:jc w:val="left"/>
            </w:pPr>
            <w:r>
              <w:t xml:space="preserve">3,850.00</w:t>
            </w:r>
          </w:p>
        </w:tc>
      </w:tr>
      <w:tr>
        <w:tc>
          <w:tcPr/>
          <w:p>
            <w:pPr>
              <w:pStyle w:val="Compact"/>
              <w:jc w:val="left"/>
            </w:pPr>
            <w:r>
              <w:t xml:space="preserve">04</w:t>
            </w:r>
          </w:p>
        </w:tc>
        <w:tc>
          <w:tcPr/>
          <w:p>
            <w:pPr>
              <w:pStyle w:val="Compact"/>
              <w:jc w:val="left"/>
            </w:pPr>
            <w:r>
              <w:t xml:space="preserve">Crisis Intervention and Referral Services. The School Counselor provided emergency psychological first aid, conducted risk assessments, and coordinated referrals to external mental health specialists in Singapore Singapore for 6 critical cases.</w:t>
            </w:r>
          </w:p>
        </w:tc>
        <w:tc>
          <w:tcPr/>
          <w:p>
            <w:pPr>
              <w:pStyle w:val="Compact"/>
              <w:jc w:val="left"/>
            </w:pPr>
            <w:r>
              <w:t xml:space="preserve">12</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05</w:t>
            </w:r>
          </w:p>
        </w:tc>
        <w:tc>
          <w:tcPr/>
          <w:p>
            <w:pPr>
              <w:pStyle w:val="Compact"/>
              <w:jc w:val="left"/>
            </w:pPr>
            <w:r>
              <w:t xml:space="preserve">Curriculum Development – Social and Emotional Learning (SEL) Program. The School Counselor designed and delivered a 12-week SEL curriculum integrated into the school's pastoral care framework, including teacher training materials and assessment rubrics.</w:t>
            </w:r>
          </w:p>
        </w:tc>
        <w:tc>
          <w:tcPr/>
          <w:p>
            <w:pPr>
              <w:pStyle w:val="Compact"/>
              <w:jc w:val="left"/>
            </w:pPr>
            <w:r>
              <w:t xml:space="preserve">40</w:t>
            </w:r>
          </w:p>
        </w:tc>
        <w:tc>
          <w:tcPr/>
          <w:p>
            <w:pPr>
              <w:pStyle w:val="Compact"/>
              <w:jc w:val="left"/>
            </w:pPr>
            <w:r>
              <w:t xml:space="preserve">140.00</w:t>
            </w:r>
          </w:p>
        </w:tc>
        <w:tc>
          <w:tcPr/>
          <w:p>
            <w:pPr>
              <w:pStyle w:val="Compact"/>
              <w:jc w:val="left"/>
            </w:pPr>
            <w:r>
              <w:t xml:space="preserve">5,600.00</w:t>
            </w:r>
          </w:p>
        </w:tc>
      </w:tr>
      <w:tr>
        <w:tc>
          <w:tcPr/>
          <w:p>
            <w:pPr>
              <w:pStyle w:val="Compact"/>
              <w:jc w:val="left"/>
            </w:pPr>
            <w:r>
              <w:t xml:space="preserve">06</w:t>
            </w:r>
          </w:p>
        </w:tc>
        <w:tc>
          <w:tcPr/>
          <w:p>
            <w:pPr>
              <w:pStyle w:val="Compact"/>
              <w:jc w:val="left"/>
            </w:pPr>
            <w:r>
              <w:t xml:space="preserve">Administrative Reporting and Compliance. The School Counselor prepared monthly progress reports, maintained confidential student records in compliance with Singapore Singapore data protection regulations (PDPA), and submitted quarterly summaries to the school board.</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07</w:t>
            </w:r>
          </w:p>
        </w:tc>
        <w:tc>
          <w:tcPr/>
          <w:p>
            <w:pPr>
              <w:pStyle w:val="Compact"/>
              <w:jc w:val="left"/>
            </w:pPr>
            <w:r>
              <w:t xml:space="preserve">Staff Professional Development Workshop. The School Counselor conducted a full-day workshop for 60 teaching staff on recognizing early signs of mental health concerns in students and implementing classroom-based intervention strategies.</w:t>
            </w:r>
          </w:p>
        </w:tc>
        <w:tc>
          <w:tcPr/>
          <w:p>
            <w:pPr>
              <w:pStyle w:val="Compact"/>
              <w:jc w:val="left"/>
            </w:pPr>
            <w:r>
              <w:t xml:space="preserve">8</w:t>
            </w:r>
          </w:p>
        </w:tc>
        <w:tc>
          <w:tcPr/>
          <w:p>
            <w:pPr>
              <w:pStyle w:val="Compact"/>
              <w:jc w:val="left"/>
            </w:pPr>
            <w:r>
              <w:t xml:space="preserve">200.00</w:t>
            </w:r>
          </w:p>
        </w:tc>
        <w:tc>
          <w:tcPr/>
          <w:p>
            <w:pPr>
              <w:pStyle w:val="Compact"/>
              <w:jc w:val="left"/>
            </w:pPr>
            <w:r>
              <w:t xml:space="preserve">1,600.00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SGD 30,370.00</w:t>
            </w:r>
          </w:p>
        </w:tc>
      </w:tr>
      <w:tr>
        <w:tc>
          <w:tcPr/>
          <w:p>
            <w:pPr>
              <w:pStyle w:val="Compact"/>
              <w:jc w:val="left"/>
            </w:pPr>
            <w:r>
              <w:t xml:space="preserve">GST (9%)</w:t>
            </w:r>
          </w:p>
        </w:tc>
        <w:tc>
          <w:tcPr/>
          <w:p>
            <w:pPr>
              <w:pStyle w:val="Compact"/>
              <w:jc w:val="left"/>
            </w:pPr>
            <w:r>
              <w:t xml:space="preserve">SGD 2,733.30</w:t>
            </w:r>
          </w:p>
        </w:tc>
      </w:tr>
      <w:tr>
        <w:tc>
          <w:tcPr/>
          <w:p>
            <w:pPr>
              <w:pStyle w:val="Compact"/>
              <w:jc w:val="left"/>
            </w:pPr>
            <w:r>
              <w:t xml:space="preserve">Discount (Early Payment – 2%)</w:t>
            </w:r>
          </w:p>
        </w:tc>
        <w:tc>
          <w:tcPr/>
          <w:p>
            <w:pPr>
              <w:pStyle w:val="Compact"/>
              <w:jc w:val="left"/>
            </w:pPr>
            <w:r>
              <w:t xml:space="preserve">- SGD 607.40</w:t>
            </w:r>
          </w:p>
        </w:tc>
      </w:tr>
      <w:tr>
        <w:tc>
          <w:tcPr/>
          <w:p>
            <w:pPr>
              <w:pStyle w:val="Compact"/>
              <w:jc w:val="left"/>
            </w:pPr>
            <w:r>
              <w:t xml:space="preserve">Grand Total Due</w:t>
            </w:r>
          </w:p>
        </w:tc>
        <w:tc>
          <w:tcPr/>
          <w:p>
            <w:pPr>
              <w:pStyle w:val="Compact"/>
              <w:jc w:val="left"/>
            </w:pPr>
            <w:r>
              <w:t xml:space="preserve">SGD 32,495.90</w:t>
            </w:r>
          </w:p>
        </w:tc>
      </w:tr>
    </w:tbl>
    <w:bookmarkStart w:id="23" w:name="notes-and-terms-regarding-this-invoice"/>
    <w:p>
      <w:pPr>
        <w:pStyle w:val="Heading3"/>
      </w:pPr>
      <w:r>
        <w:t xml:space="preserve">Notes and Terms Regarding This Invoice</w:t>
      </w:r>
    </w:p>
    <w:p>
      <w:pPr>
        <w:pStyle w:val="FirstParagraph"/>
      </w:pPr>
      <w:r>
        <w:rPr>
          <w:bCs/>
          <w:b/>
        </w:rPr>
        <w:t xml:space="preserve">1.</w:t>
      </w:r>
      <w:r>
        <w:t xml:space="preserve"> </w:t>
      </w:r>
      <w:r>
        <w:t xml:space="preserve">This Invoice covers all School Counselor services rendered by Meridian School Counseling Services Pte. Ltd. to Northshore International School during the specified service period. All rates are quoted in Singapore Dollars (SGD) and are inclusive of travel within Singapore Singapore.</w:t>
      </w:r>
    </w:p>
    <w:p>
      <w:pPr>
        <w:pStyle w:val="BodyText"/>
      </w:pPr>
      <w:r>
        <w:rPr>
          <w:bCs/>
          <w:b/>
        </w:rPr>
        <w:t xml:space="preserve">2.</w:t>
      </w:r>
      <w:r>
        <w:t xml:space="preserve"> </w:t>
      </w:r>
      <w:r>
        <w:t xml:space="preserve">Payment for this Invoice is due within thirty (30) calendar days from the Invoice date. Please remit payment via bank transfer to DBS Bank, Account No: 012-345-678, Account Name: Meridian School Counseling Services Pte. Ltd. Kindly reference Invoice No: SC-2025-04871 in your payment remittance.</w:t>
      </w:r>
    </w:p>
    <w:p>
      <w:pPr>
        <w:pStyle w:val="BodyText"/>
      </w:pPr>
      <w:r>
        <w:rPr>
          <w:bCs/>
          <w:b/>
        </w:rPr>
        <w:t xml:space="preserve">3.</w:t>
      </w:r>
      <w:r>
        <w:t xml:space="preserve"> </w:t>
      </w:r>
      <w:r>
        <w:t xml:space="preserve">All School Counselor sessions and records are conducted in strict accordance with the Personal Data Protection Act (PDPA) of Singapore Singapore. Student confidentiality is maintained at all times, and no identifiable information will be disclosed without written parental or guardian consent.</w:t>
      </w:r>
    </w:p>
    <w:p>
      <w:pPr>
        <w:pStyle w:val="BodyText"/>
      </w:pPr>
      <w:r>
        <w:rPr>
          <w:bCs/>
          <w:b/>
        </w:rPr>
        <w:t xml:space="preserve">4.</w:t>
      </w:r>
      <w:r>
        <w:t xml:space="preserve"> </w:t>
      </w:r>
      <w:r>
        <w:t xml:space="preserve">Any disputes regarding the charges listed on this Invoice must be raised in writing within fourteen (14) days of receipt. Failure to do so shall be construed as acceptance of the Invoice in its entirety.</w:t>
      </w:r>
    </w:p>
    <w:p>
      <w:pPr>
        <w:pStyle w:val="BodyText"/>
      </w:pPr>
      <w:r>
        <w:rPr>
          <w:bCs/>
          <w:b/>
        </w:rPr>
        <w:t xml:space="preserve">5.</w:t>
      </w:r>
      <w:r>
        <w:t xml:space="preserve"> </w:t>
      </w:r>
      <w:r>
        <w:t xml:space="preserve">The School Counselor services described herein are provided by a registered and licensed professional counselor holding valid credentials from the Singapore Association of Counsellors (SAC) and the Ministry of Social and Family Development (MSF) of Singapore Singapore.</w:t>
      </w:r>
    </w:p>
    <w:p>
      <w:pPr>
        <w:pStyle w:val="BodyText"/>
      </w:pPr>
      <w:r>
        <w:rPr>
          <w:bCs/>
          <w:b/>
        </w:rPr>
        <w:t xml:space="preserve">6.</w:t>
      </w:r>
      <w:r>
        <w:t xml:space="preserve"> </w:t>
      </w:r>
      <w:r>
        <w:t xml:space="preserve">This Invoice is valid for a period of ninety (90) days from the date of issue. After this period, the Invoice may be subject to re-evaluation of terms and conditions.</w:t>
      </w:r>
    </w:p>
    <w:p>
      <w:pPr>
        <w:pStyle w:val="BodyText"/>
      </w:pPr>
      <w:r>
        <w:rPr>
          <w:bCs/>
          <w:b/>
        </w:rPr>
        <w:t xml:space="preserve">7.</w:t>
      </w:r>
      <w:r>
        <w:t xml:space="preserve"> </w:t>
      </w:r>
      <w:r>
        <w:t xml:space="preserve">For any queries regarding this Invoice or the School Counselor services provided, please contact our billing department at billing@meridianscs.com.sg or call +65 6821 4590 during business hours (Monday to Friday, 9:00 AM to 5:30 PM, Singapore time).</w:t>
      </w:r>
    </w:p>
    <w:bookmarkEnd w:id="23"/>
    <w:p>
      <w:pPr>
        <w:pStyle w:val="BodyText"/>
      </w:pPr>
      <w:r>
        <w:t xml:space="preserve">Thank you for your business. We are committed to providing the highest quality School Counselor services to educational institutions across Singapore Singapore.</w:t>
      </w:r>
    </w:p>
    <w:p>
      <w:pPr>
        <w:pStyle w:val="BodyText"/>
      </w:pPr>
      <w:r>
        <w:t xml:space="preserve">Meridian School Counseling Services Pte. Ltd. | 128 Robinson Road, #14-03, Singapore Singapore 068913 | UEN: 201934567K</w:t>
      </w:r>
    </w:p>
    <w:p>
      <w:pPr>
        <w:pStyle w:val="BodyText"/>
      </w:pPr>
      <w:r>
        <w:t xml:space="preserve">This is a computer-generated Invoice and does not require a signature.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Singapore Singapore</dc:title>
  <dc:creator/>
  <dc:language>en</dc:language>
  <cp:keywords/>
  <dcterms:created xsi:type="dcterms:W3CDTF">2026-10-10T09:41:02Z</dcterms:created>
  <dcterms:modified xsi:type="dcterms:W3CDTF">2026-10-10T09:41:02Z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