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Professional School Counselor Services — South Korea Seoul</w:t>
      </w:r>
    </w:p>
    <w:p>
      <w:pPr>
        <w:pStyle w:val="BodyText"/>
      </w:pPr>
      <w:r>
        <w:rPr>
          <w:bCs/>
          <w:b/>
        </w:rPr>
        <w:t xml:space="preserve">Invoice Number:</w:t>
      </w:r>
      <w:r>
        <w:t xml:space="preserve"> </w:t>
      </w:r>
      <w:r>
        <w:t xml:space="preserve">INV-SEOUL-2025-04782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 Payment</w:t>
      </w:r>
    </w:p>
    <w:bookmarkStart w:id="20" w:name="service-provider-school-counselor"/>
    <w:p>
      <w:pPr>
        <w:pStyle w:val="Heading3"/>
      </w:pPr>
      <w:r>
        <w:t xml:space="preserve">Service Provider (School Counselor)</w:t>
      </w:r>
    </w:p>
    <w:p>
      <w:pPr>
        <w:pStyle w:val="FirstParagraph"/>
      </w:pPr>
      <w:r>
        <w:t xml:space="preserve">Dr. Min-Ji Park, M.Ed., LPC</w:t>
      </w:r>
    </w:p>
    <w:p>
      <w:pPr>
        <w:pStyle w:val="BodyText"/>
      </w:pPr>
      <w:r>
        <w:t xml:space="preserve">Licensed School Counselor &amp; Educational Psychologist</w:t>
      </w:r>
    </w:p>
    <w:p>
      <w:pPr>
        <w:pStyle w:val="BodyText"/>
      </w:pPr>
      <w:r>
        <w:t xml:space="preserve">Seoul Metropolitan Counseling Center</w:t>
      </w:r>
    </w:p>
    <w:p>
      <w:pPr>
        <w:pStyle w:val="BodyText"/>
      </w:pPr>
      <w:r>
        <w:t xml:space="preserve">42, Sejong-daero 119-gil, Jung-gu</w:t>
      </w:r>
    </w:p>
    <w:p>
      <w:pPr>
        <w:pStyle w:val="BodyText"/>
      </w:pPr>
      <w:r>
        <w:t xml:space="preserve">Seoul, South Korea 04524</w:t>
      </w:r>
    </w:p>
    <w:p>
      <w:pPr>
        <w:pStyle w:val="BodyText"/>
      </w:pPr>
      <w:r>
        <w:t xml:space="preserve">Tel: +82-2-770-4521</w:t>
      </w:r>
    </w:p>
    <w:p>
      <w:pPr>
        <w:pStyle w:val="BodyText"/>
      </w:pPr>
      <w:r>
        <w:t xml:space="preserve">Email: mj.park.counselor@seoulcounsel.kr</w:t>
      </w:r>
    </w:p>
    <w:p>
      <w:pPr>
        <w:pStyle w:val="BodyText"/>
      </w:pPr>
      <w:r>
        <w:t xml:space="preserve">Business Registration No.: 123-45-67890</w:t>
      </w:r>
    </w:p>
    <w:bookmarkEnd w:id="20"/>
    <w:bookmarkStart w:id="21" w:name="billed-to-client"/>
    <w:p>
      <w:pPr>
        <w:pStyle w:val="Heading3"/>
      </w:pPr>
      <w:r>
        <w:t xml:space="preserve">Billed To (Client)</w:t>
      </w:r>
    </w:p>
    <w:p>
      <w:pPr>
        <w:pStyle w:val="FirstParagraph"/>
      </w:pPr>
      <w:r>
        <w:t xml:space="preserve">Gangnam International Academy</w:t>
      </w:r>
    </w:p>
    <w:p>
      <w:pPr>
        <w:pStyle w:val="BodyText"/>
      </w:pPr>
      <w:r>
        <w:t xml:space="preserve">Office of Student Affairs &amp; Counseling</w:t>
      </w:r>
    </w:p>
    <w:p>
      <w:pPr>
        <w:pStyle w:val="BodyText"/>
      </w:pPr>
      <w:r>
        <w:t xml:space="preserve">156, Apgujeong-ro, Gangnam-gu</w:t>
      </w:r>
    </w:p>
    <w:p>
      <w:pPr>
        <w:pStyle w:val="BodyText"/>
      </w:pPr>
      <w:r>
        <w:t xml:space="preserve">Seoul, South Korea 06023</w:t>
      </w:r>
    </w:p>
    <w:p>
      <w:pPr>
        <w:pStyle w:val="BodyText"/>
      </w:pPr>
      <w:r>
        <w:t xml:space="preserve">Attn: Director Choi, Hae-Won</w:t>
      </w:r>
    </w:p>
    <w:p>
      <w:pPr>
        <w:pStyle w:val="BodyText"/>
      </w:pPr>
      <w:r>
        <w:t xml:space="preserve">Tel: +82-2-540-8834</w:t>
      </w:r>
    </w:p>
    <w:p>
      <w:pPr>
        <w:pStyle w:val="BodyText"/>
      </w:pPr>
      <w:r>
        <w:t xml:space="preserve">Email: studentaffairs@gia-seoul.kr</w:t>
      </w:r>
    </w:p>
    <w:p>
      <w:pPr>
        <w:pStyle w:val="BodyText"/>
      </w:pPr>
      <w:r>
        <w:t xml:space="preserve">VAT Registration No.: 210-88-12345</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Individual Student Counseling Sessions — Academic Stress Management Program for Grade 10–12 students at Gangnam International Academy, Seoul, South Korea</w:t>
            </w:r>
          </w:p>
        </w:tc>
        <w:tc>
          <w:tcPr/>
          <w:p>
            <w:pPr>
              <w:pStyle w:val="Compact"/>
              <w:jc w:val="left"/>
            </w:pPr>
            <w:r>
              <w:t xml:space="preserve">Jun 02 – Jun 13, 2025</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Group Counseling Workshops — Social-Emotional Learning (SEL) curriculum delivery for 4 homeroom groups (32 students total), conducted on-campus in Seoul, South Korea</w:t>
            </w:r>
          </w:p>
        </w:tc>
        <w:tc>
          <w:tcPr/>
          <w:p>
            <w:pPr>
              <w:pStyle w:val="Compact"/>
              <w:jc w:val="left"/>
            </w:pPr>
            <w:r>
              <w:t xml:space="preserve">Jun 05 – Jun 12, 2025</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Parent-Teacher-Counselor Consultation Meetings — Bi-weekly coordination sessions with school administration and parents regarding student behavioral interventions</w:t>
            </w:r>
          </w:p>
        </w:tc>
        <w:tc>
          <w:tcPr/>
          <w:p>
            <w:pPr>
              <w:pStyle w:val="Compact"/>
              <w:jc w:val="left"/>
            </w:pPr>
            <w:r>
              <w:t xml:space="preserve">Jun 04 &amp; Jun 11, 2025</w:t>
            </w:r>
          </w:p>
        </w:tc>
        <w:tc>
          <w:tcPr/>
          <w:p>
            <w:pPr>
              <w:pStyle w:val="Compact"/>
              <w:jc w:val="left"/>
            </w:pPr>
            <w:r>
              <w:t xml:space="preserve">6</w:t>
            </w:r>
          </w:p>
        </w:tc>
        <w:tc>
          <w:tcPr/>
          <w:p>
            <w:pPr>
              <w:pStyle w:val="Compact"/>
              <w:jc w:val="left"/>
            </w:pPr>
            <w:r>
              <w:t xml:space="preserve">130,000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Crisis Intervention &amp; Referral Coordination — Emergency psychological first aid response and referral to Seoul National University Hospital Child &amp; Adolescent Psychiatry Department</w:t>
            </w:r>
          </w:p>
        </w:tc>
        <w:tc>
          <w:tcPr/>
          <w:p>
            <w:pPr>
              <w:pStyle w:val="Compact"/>
              <w:jc w:val="left"/>
            </w:pPr>
            <w:r>
              <w:t xml:space="preserve">Jun 09, 2025</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Comprehensive Counseling Report &amp; Progress Documentation — Written assessment reports, individualized education plans (IEPs), and quarterly progress summaries submitted to school board</w:t>
            </w:r>
          </w:p>
        </w:tc>
        <w:tc>
          <w:tcPr/>
          <w:p>
            <w:pPr>
              <w:pStyle w:val="Compact"/>
              <w:jc w:val="left"/>
            </w:pPr>
            <w:r>
              <w:t xml:space="preserve">Jun 14, 2025</w:t>
            </w:r>
          </w:p>
        </w:tc>
        <w:tc>
          <w:tcPr/>
          <w:p>
            <w:pPr>
              <w:pStyle w:val="Compact"/>
              <w:jc w:val="left"/>
            </w:pPr>
            <w:r>
              <w:t xml:space="preserve">8</w:t>
            </w:r>
          </w:p>
        </w:tc>
        <w:tc>
          <w:tcPr/>
          <w:p>
            <w:pPr>
              <w:pStyle w:val="Compact"/>
              <w:jc w:val="left"/>
            </w:pPr>
            <w:r>
              <w:t xml:space="preserve">100,000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Staff Training — Professional development workshop for 12 teaching staff on recognizing early signs of student anxiety and depression in the South Korea Seoul educational context</w:t>
            </w:r>
          </w:p>
        </w:tc>
        <w:tc>
          <w:tcPr/>
          <w:p>
            <w:pPr>
              <w:pStyle w:val="Compact"/>
              <w:jc w:val="left"/>
            </w:pPr>
            <w:r>
              <w:t xml:space="preserve">Jun 13, 2025</w:t>
            </w:r>
          </w:p>
        </w:tc>
        <w:tc>
          <w:tcPr/>
          <w:p>
            <w:pPr>
              <w:pStyle w:val="Compact"/>
              <w:jc w:val="left"/>
            </w:pPr>
            <w:r>
              <w:t xml:space="preserve">3</w:t>
            </w:r>
          </w:p>
        </w:tc>
        <w:tc>
          <w:tcPr/>
          <w:p>
            <w:pPr>
              <w:pStyle w:val="Compact"/>
              <w:jc w:val="left"/>
            </w:pPr>
            <w:r>
              <w:t xml:space="preserve">200,000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8,180,000 KRW</w:t>
            </w:r>
          </w:p>
        </w:tc>
      </w:tr>
      <w:tr>
        <w:tc>
          <w:tcPr/>
          <w:p>
            <w:pPr>
              <w:pStyle w:val="Compact"/>
              <w:jc w:val="left"/>
            </w:pPr>
            <w:r>
              <w:t xml:space="preserve">VAT (10% — South Korea Value Added Tax)</w:t>
            </w:r>
          </w:p>
        </w:tc>
        <w:tc>
          <w:tcPr/>
          <w:p>
            <w:pPr>
              <w:pStyle w:val="Compact"/>
              <w:jc w:val="left"/>
            </w:pPr>
            <w:r>
              <w:t xml:space="preserve">818,000 KRW</w:t>
            </w:r>
          </w:p>
        </w:tc>
      </w:tr>
      <w:tr>
        <w:tc>
          <w:tcPr/>
          <w:p>
            <w:pPr>
              <w:pStyle w:val="Compact"/>
              <w:jc w:val="left"/>
            </w:pPr>
            <w:r>
              <w:t xml:space="preserve">Total Amount Due</w:t>
            </w:r>
          </w:p>
        </w:tc>
        <w:tc>
          <w:tcPr/>
          <w:p>
            <w:pPr>
              <w:pStyle w:val="Compact"/>
              <w:jc w:val="left"/>
            </w:pPr>
            <w:r>
              <w:t xml:space="preserve">8,998,000 KRW</w:t>
            </w:r>
          </w:p>
        </w:tc>
      </w:tr>
    </w:tbl>
    <w:bookmarkStart w:id="22" w:name="payment-instructions-notes"/>
    <w:p>
      <w:pPr>
        <w:pStyle w:val="Heading4"/>
      </w:pPr>
      <w:r>
        <w:t xml:space="preserve">Payment Instructions &amp; Notes</w:t>
      </w:r>
    </w:p>
    <w:p>
      <w:pPr>
        <w:pStyle w:val="FirstParagraph"/>
      </w:pPr>
      <w:r>
        <w:rPr>
          <w:bCs/>
          <w:b/>
        </w:rPr>
        <w:t xml:space="preserve">Bank Transfer:</w:t>
      </w:r>
      <w:r>
        <w:t xml:space="preserve"> </w:t>
      </w:r>
      <w:r>
        <w:t xml:space="preserve">Kookmin Bank, Seoul Central Branch — Account Name: Park Min-Ji — Account No.: 912345-67-890123</w:t>
      </w:r>
    </w:p>
    <w:p>
      <w:pPr>
        <w:pStyle w:val="BodyText"/>
      </w:pPr>
      <w:r>
        <w:rPr>
          <w:bCs/>
          <w:b/>
        </w:rPr>
        <w:t xml:space="preserve">Reference:</w:t>
      </w:r>
      <w:r>
        <w:t xml:space="preserve"> </w:t>
      </w:r>
      <w:r>
        <w:t xml:space="preserve">Please cite Invoice Number INV-SEOUL-2025-04782 in your payment memo.</w:t>
      </w:r>
    </w:p>
    <w:p>
      <w:pPr>
        <w:pStyle w:val="BodyText"/>
      </w:pPr>
      <w:r>
        <w:rPr>
          <w:bCs/>
          <w:b/>
        </w:rPr>
        <w:t xml:space="preserve">Payment Terms:</w:t>
      </w:r>
      <w:r>
        <w:t xml:space="preserve"> </w:t>
      </w:r>
      <w:r>
        <w:t xml:space="preserve">Full payment is due within 30 calendar days of the Invoice date (by July 15, 2025). Late payments are subject to a 1.5% monthly interest charge in accordance with the South Korea Seoul commercial transaction regulations.</w:t>
      </w:r>
    </w:p>
    <w:p>
      <w:pPr>
        <w:pStyle w:val="BodyText"/>
      </w:pPr>
      <w:r>
        <w:rPr>
          <w:bCs/>
          <w:b/>
        </w:rPr>
        <w:t xml:space="preserve">Important:</w:t>
      </w:r>
      <w:r>
        <w:t xml:space="preserve"> </w:t>
      </w:r>
      <w:r>
        <w:t xml:space="preserve">This Invoice covers all School Counselor services rendered between June 2 and June 14, 2025, at the Gangnam International Academy campus in Seoul, South Korea. All counseling sessions were conducted in compliance with the South Korean Act on the Protection of Personal Information and the National Institute of Educational Research (NIER) guidelines for school counseling professionals.</w:t>
      </w:r>
    </w:p>
    <w:p>
      <w:pPr>
        <w:pStyle w:val="BodyText"/>
      </w:pPr>
      <w:r>
        <w:rPr>
          <w:bCs/>
          <w:b/>
        </w:rPr>
        <w:t xml:space="preserve">Confidentiality:</w:t>
      </w:r>
      <w:r>
        <w:t xml:space="preserve"> </w:t>
      </w:r>
      <w:r>
        <w:t xml:space="preserve">All student records, session notes, and assessment documents referenced in this Invoice are protected under South Korean data privacy law. No identifiable student information is included in this billing document.</w:t>
      </w:r>
    </w:p>
    <w:bookmarkEnd w:id="22"/>
    <w:bookmarkStart w:id="23" w:name="terms-conditions"/>
    <w:p>
      <w:pPr>
        <w:pStyle w:val="Heading4"/>
      </w:pPr>
      <w:r>
        <w:t xml:space="preserve">Terms &amp; Conditions</w:t>
      </w:r>
    </w:p>
    <w:p>
      <w:pPr>
        <w:pStyle w:val="FirstParagraph"/>
      </w:pPr>
      <w:r>
        <w:t xml:space="preserve">1. This Invoice constitutes a formal request for payment for professional School Counselor services as described herein. The service provider, Dr. Min-Ji Park, is a licensed and registered School Counselor operating under the jurisdiction of the Seoul Metropolitan Office of Education, South Korea.</w:t>
      </w:r>
    </w:p>
    <w:p>
      <w:pPr>
        <w:pStyle w:val="BodyText"/>
      </w:pPr>
      <w:r>
        <w:t xml:space="preserve">2. All services were performed at the client's designated facility in Seoul, South Korea, unless otherwise noted. Travel expenses within the Seoul metropolitan area are included in the stated rates.</w:t>
      </w:r>
    </w:p>
    <w:p>
      <w:pPr>
        <w:pStyle w:val="BodyText"/>
      </w:pPr>
      <w:r>
        <w:t xml:space="preserve">3. The client acknowledges that this Invoice is subject to the standard terms of the Service Agreement dated March 1, 2025, between the School Counselor and Gangnam International Academy.</w:t>
      </w:r>
    </w:p>
    <w:p>
      <w:pPr>
        <w:pStyle w:val="BodyText"/>
      </w:pPr>
      <w:r>
        <w:t xml:space="preserve">4. Disputes regarding this Invoice shall be resolved through mediation in Seoul, South Korea, in accordance with the Korean Commercial Act. The competent court for any legal proceedings shall be the Seoul Central District Court.</w:t>
      </w:r>
    </w:p>
    <w:p>
      <w:pPr>
        <w:pStyle w:val="BodyText"/>
      </w:pPr>
      <w:r>
        <w:t xml:space="preserve">5. This Invoice is valid for 90 days from the date of issue. After this period, the School Counselor reserves the right to reissue the Invoice with updated terms.</w:t>
      </w:r>
    </w:p>
    <w:p>
      <w:pPr>
        <w:pStyle w:val="BodyText"/>
      </w:pPr>
      <w:r>
        <w:t xml:space="preserve">6. The School Counselor shall provide a VAT-issued receipt (seongdok) upon confirmation of payment, as required by the National Tax Service of South Korea.</w:t>
      </w:r>
    </w:p>
    <w:bookmarkEnd w:id="23"/>
    <w:p>
      <w:pPr>
        <w:pStyle w:val="BodyText"/>
      </w:pPr>
      <w:r>
        <w:t xml:space="preserve">Thank you for your business. We appreciate the trust placed in our School Counselor services to support the well-being of students in South Korea Seoul.</w:t>
      </w:r>
    </w:p>
    <w:p>
      <w:pPr>
        <w:pStyle w:val="BodyText"/>
      </w:pPr>
      <w:r>
        <w:t xml:space="preserve">For questions regarding this Invoice, please contact the billing office at billing@seoulcounsel.kr or call +82-2-770-4521 (Mon–Fri, 09:00–18:00 KST).</w:t>
      </w:r>
    </w:p>
    <w:p>
      <w:pPr>
        <w:pStyle w:val="BodyText"/>
      </w:pPr>
      <w:r>
        <w:t xml:space="preserve">© 2025 Seoul Metropolitan Counseling Center. All rights reserved. | Business Registration: 123-45-67890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South Korea Seoul</dc:title>
  <dc:creator/>
  <dc:language>en</dc:language>
  <cp:keywords/>
  <dcterms:created xsi:type="dcterms:W3CDTF">2026-10-10T08:37:41Z</dcterms:created>
  <dcterms:modified xsi:type="dcterms:W3CDTF">2026-10-10T08:37:41Z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