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Professional School Counselor Services — United Arab Emirates Dubai</w:t>
      </w:r>
    </w:p>
    <w:bookmarkEnd w:id="20"/>
    <w:bookmarkStart w:id="21" w:name="al-noor-educational-services-llc"/>
    <w:p>
      <w:pPr>
        <w:pStyle w:val="Heading3"/>
      </w:pPr>
      <w:r>
        <w:t xml:space="preserve">Al Noor Educational Services LLC</w:t>
      </w:r>
    </w:p>
    <w:p>
      <w:pPr>
        <w:pStyle w:val="FirstParagraph"/>
      </w:pPr>
      <w:r>
        <w:t xml:space="preserve">Office 1204, Level 12, Marina Plaza Tower</w:t>
      </w:r>
    </w:p>
    <w:p>
      <w:pPr>
        <w:pStyle w:val="BodyText"/>
      </w:pPr>
      <w:r>
        <w:t xml:space="preserve">Jumeirah Lakes Towers (JLT), Dubai</w:t>
      </w:r>
    </w:p>
    <w:p>
      <w:pPr>
        <w:pStyle w:val="BodyText"/>
      </w:pPr>
      <w:r>
        <w:t xml:space="preserve">United Arab Emirates</w:t>
      </w:r>
    </w:p>
    <w:p>
      <w:pPr>
        <w:pStyle w:val="BodyText"/>
      </w:pPr>
      <w:r>
        <w:t xml:space="preserve">Tel: +971 4 555 8821</w:t>
      </w:r>
    </w:p>
    <w:p>
      <w:pPr>
        <w:pStyle w:val="BodyText"/>
      </w:pPr>
      <w:r>
        <w:t xml:space="preserve">Email: billing@alnooredservices.ae</w:t>
      </w:r>
    </w:p>
    <w:p>
      <w:pPr>
        <w:pStyle w:val="BodyText"/>
      </w:pPr>
      <w:r>
        <w:t xml:space="preserve">TRN: 100234567800003</w:t>
      </w:r>
    </w:p>
    <w:p>
      <w:pPr>
        <w:pStyle w:val="BodyText"/>
      </w:pPr>
      <w:r>
        <w:t xml:space="preserve">Trade License: 1045678</w:t>
      </w:r>
    </w:p>
    <w:bookmarkEnd w:id="21"/>
    <w:bookmarkStart w:id="22" w:name="invoice-number"/>
    <w:p>
      <w:pPr>
        <w:pStyle w:val="Heading4"/>
      </w:pPr>
      <w:r>
        <w:t xml:space="preserve">Invoice Number</w:t>
      </w:r>
    </w:p>
    <w:p>
      <w:pPr>
        <w:pStyle w:val="FirstParagraph"/>
      </w:pPr>
      <w:r>
        <w:t xml:space="preserve">INV-2025-DXB-00472</w:t>
      </w:r>
    </w:p>
    <w:bookmarkEnd w:id="22"/>
    <w:bookmarkStart w:id="23" w:name="invoice-date"/>
    <w:p>
      <w:pPr>
        <w:pStyle w:val="Heading4"/>
      </w:pPr>
      <w:r>
        <w:t xml:space="preserve">Invoice Date</w:t>
      </w:r>
    </w:p>
    <w:p>
      <w:pPr>
        <w:pStyle w:val="FirstParagraph"/>
      </w:pPr>
      <w:r>
        <w:t xml:space="preserve">15 June 2025</w:t>
      </w:r>
    </w:p>
    <w:bookmarkEnd w:id="23"/>
    <w:bookmarkStart w:id="24" w:name="due-date"/>
    <w:p>
      <w:pPr>
        <w:pStyle w:val="Heading4"/>
      </w:pPr>
      <w:r>
        <w:t xml:space="preserve">Due Date</w:t>
      </w:r>
    </w:p>
    <w:p>
      <w:pPr>
        <w:pStyle w:val="FirstParagraph"/>
      </w:pPr>
      <w:r>
        <w:t xml:space="preserve">30 June 2025</w:t>
      </w:r>
    </w:p>
    <w:bookmarkEnd w:id="24"/>
    <w:bookmarkStart w:id="25" w:name="service-period"/>
    <w:p>
      <w:pPr>
        <w:pStyle w:val="Heading4"/>
      </w:pPr>
      <w:r>
        <w:t xml:space="preserve">Service Period</w:t>
      </w:r>
    </w:p>
    <w:p>
      <w:pPr>
        <w:pStyle w:val="FirstParagraph"/>
      </w:pPr>
      <w:r>
        <w:t xml:space="preserve">01 May 2025 – 31 May 2025</w:t>
      </w:r>
    </w:p>
    <w:bookmarkEnd w:id="25"/>
    <w:bookmarkStart w:id="26" w:name="payment-terms"/>
    <w:p>
      <w:pPr>
        <w:pStyle w:val="Heading4"/>
      </w:pPr>
      <w:r>
        <w:t xml:space="preserve">Payment Terms</w:t>
      </w:r>
    </w:p>
    <w:p>
      <w:pPr>
        <w:pStyle w:val="FirstParagraph"/>
      </w:pPr>
      <w:r>
        <w:t xml:space="preserve">Net 15 Days</w:t>
      </w:r>
    </w:p>
    <w:bookmarkEnd w:id="26"/>
    <w:bookmarkStart w:id="27" w:name="bill-to"/>
    <w:p>
      <w:pPr>
        <w:pStyle w:val="Heading4"/>
      </w:pPr>
      <w:r>
        <w:t xml:space="preserve">Bill To</w:t>
      </w:r>
    </w:p>
    <w:p>
      <w:pPr>
        <w:pStyle w:val="FirstParagraph"/>
      </w:pPr>
      <w:r>
        <w:rPr>
          <w:bCs/>
          <w:b/>
        </w:rPr>
        <w:t xml:space="preserve">Dubai International Academy (DIA)</w:t>
      </w:r>
    </w:p>
    <w:p>
      <w:pPr>
        <w:pStyle w:val="BodyText"/>
      </w:pPr>
      <w:r>
        <w:t xml:space="preserve">Attention: Dr. Fatima Al Mansoori, Director of Student Affairs</w:t>
      </w:r>
    </w:p>
    <w:p>
      <w:pPr>
        <w:pStyle w:val="BodyText"/>
      </w:pPr>
      <w:r>
        <w:t xml:space="preserve">Plot 45, Al Barsha 1, Dubai, United Arab Emirates</w:t>
      </w:r>
    </w:p>
    <w:p>
      <w:pPr>
        <w:pStyle w:val="BodyText"/>
      </w:pPr>
      <w:r>
        <w:t xml:space="preserve">Tel: +971 4 330 7744</w:t>
      </w:r>
    </w:p>
    <w:p>
      <w:pPr>
        <w:pStyle w:val="BodyText"/>
      </w:pPr>
      <w:r>
        <w:t xml:space="preserve">Email: studentaffairs@dubaiacademy.ae</w:t>
      </w:r>
    </w:p>
    <w:p>
      <w:pPr>
        <w:pStyle w:val="BodyText"/>
      </w:pPr>
      <w:r>
        <w:t xml:space="preserve">VAT Registration No: 100987654300003</w:t>
      </w:r>
    </w:p>
    <w:bookmarkEnd w:id="27"/>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Individual Student Counseling Sessions</w:t>
            </w:r>
            <w:r>
              <w:br/>
            </w:r>
            <w:r>
              <w:t xml:space="preserve">Provision of one-on-one psychological and academic counseling sessions for students of Dubai International Academy. The School Counselor conducted 48 individual sessions addressing academic stress, social adjustment, and emotional well-being. All sessions were conducted in compliance with the United Arab Emirates Ministry of Education guidelines for student mental health support.</w:t>
            </w:r>
          </w:p>
        </w:tc>
        <w:tc>
          <w:tcPr/>
          <w:p>
            <w:pPr>
              <w:pStyle w:val="Compact"/>
              <w:jc w:val="left"/>
            </w:pPr>
            <w:r>
              <w:t xml:space="preserve">48</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Group Counseling and Career Guidance Workshops</w:t>
            </w:r>
            <w:r>
              <w:br/>
            </w:r>
            <w:r>
              <w:t xml:space="preserve">The School Counselor facilitated 12 group workshops focused on career exploration, university preparation, and life skills development for Grade 10 through Grade 12 students. These workshops were delivered at the Dubai International Academy campus in United Arab Emirates Dubai and included interactive activities, resource distribution, and follow-up assessments.</w:t>
            </w:r>
          </w:p>
        </w:tc>
        <w:tc>
          <w:tcPr/>
          <w:p>
            <w:pPr>
              <w:pStyle w:val="Compact"/>
              <w:jc w:val="left"/>
            </w:pPr>
            <w:r>
              <w:t xml:space="preserve">36</w:t>
            </w:r>
          </w:p>
        </w:tc>
        <w:tc>
          <w:tcPr/>
          <w:p>
            <w:pPr>
              <w:pStyle w:val="Compact"/>
              <w:jc w:val="left"/>
            </w:pPr>
            <w:r>
              <w:t xml:space="preserve">300.00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Parent-Student Consultation Meetings</w:t>
            </w:r>
            <w:r>
              <w:br/>
            </w:r>
            <w:r>
              <w:t xml:space="preserve">The School Counselor conducted 24 parent consultation meetings to discuss student progress, behavioral concerns, and academic planning. Each meeting included a written summary report submitted to the school administration. These consultations were essential for maintaining a supportive partnership between the School Counselor, parents, and teaching staff within the United Arab Emirates Dubai educational framework.</w:t>
            </w:r>
          </w:p>
        </w:tc>
        <w:tc>
          <w:tcPr/>
          <w:p>
            <w:pPr>
              <w:pStyle w:val="Compact"/>
              <w:jc w:val="left"/>
            </w:pPr>
            <w:r>
              <w:t xml:space="preserve">24</w:t>
            </w:r>
          </w:p>
        </w:tc>
        <w:tc>
          <w:tcPr/>
          <w:p>
            <w:pPr>
              <w:pStyle w:val="Compact"/>
              <w:jc w:val="left"/>
            </w:pPr>
            <w:r>
              <w:t xml:space="preserve">200.00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Behavioral Assessment and Intervention Planning</w:t>
            </w:r>
            <w:r>
              <w:br/>
            </w:r>
            <w:r>
              <w:t xml:space="preserve">Comprehensive behavioral assessments were performed on 15 students identified by the school's pastoral care team. The School Counselor developed individualized intervention plans, coordinated with external specialists in Dubai, and provided monthly progress reports to the Director of Student Affairs. All assessments adhered to the ethical standards set by the UAE Ministry of Education and the Dubai Knowledge and Human Development Authority.</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5</w:t>
            </w:r>
          </w:p>
        </w:tc>
        <w:tc>
          <w:tcPr/>
          <w:p>
            <w:pPr>
              <w:pStyle w:val="Compact"/>
              <w:jc w:val="left"/>
            </w:pPr>
            <w:r>
              <w:rPr>
                <w:bCs/>
                <w:b/>
              </w:rPr>
              <w:t xml:space="preserve">Staff Training and Professional Development</w:t>
            </w:r>
            <w:r>
              <w:br/>
            </w:r>
            <w:r>
              <w:t xml:space="preserve">The School Counselor delivered a 6-hour professional development workshop for 35 teaching staff members at Dubai International Academy. The training covered recognizing early signs of student distress, effective referral pathways, and culturally sensitive counseling approaches appropriate for the diverse student population in United Arab Emirates Dubai.</w:t>
            </w:r>
          </w:p>
        </w:tc>
        <w:tc>
          <w:tcPr/>
          <w:p>
            <w:pPr>
              <w:pStyle w:val="Compact"/>
              <w:jc w:val="left"/>
            </w:pPr>
            <w:r>
              <w:t xml:space="preserve">6</w:t>
            </w:r>
          </w:p>
        </w:tc>
        <w:tc>
          <w:tcPr/>
          <w:p>
            <w:pPr>
              <w:pStyle w:val="Compact"/>
              <w:jc w:val="left"/>
            </w:pPr>
            <w:r>
              <w:t xml:space="preserve">500.00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Monthly Administrative Reporting and Record Keeping</w:t>
            </w:r>
            <w:r>
              <w:br/>
            </w:r>
            <w:r>
              <w:t xml:space="preserve">Preparation and submission of monthly counseling activity reports, maintenance of confidential student records in compliance with UAE data protection regulations, and coordination with the school's Human Resources department regarding staff well-being programs. This ongoing administrative support ensures full transparency and accountability for all School Counselor services rendered during the billing period.</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43,100.00 AED</w:t>
            </w:r>
          </w:p>
        </w:tc>
      </w:tr>
      <w:tr>
        <w:tc>
          <w:tcPr/>
          <w:p>
            <w:pPr>
              <w:pStyle w:val="Compact"/>
              <w:jc w:val="left"/>
            </w:pPr>
            <w:r>
              <w:t xml:space="preserve">VAT (5%) — United Arab Emirates</w:t>
            </w:r>
          </w:p>
        </w:tc>
        <w:tc>
          <w:tcPr/>
          <w:p>
            <w:pPr>
              <w:pStyle w:val="Compact"/>
              <w:jc w:val="left"/>
            </w:pPr>
            <w:r>
              <w:t xml:space="preserve">2,155.00 AED</w:t>
            </w:r>
          </w:p>
        </w:tc>
      </w:tr>
      <w:tr>
        <w:tc>
          <w:tcPr/>
          <w:p>
            <w:pPr>
              <w:pStyle w:val="Compact"/>
              <w:jc w:val="left"/>
            </w:pPr>
            <w:r>
              <w:t xml:space="preserve">Grand Total</w:t>
            </w:r>
          </w:p>
        </w:tc>
        <w:tc>
          <w:tcPr/>
          <w:p>
            <w:pPr>
              <w:pStyle w:val="Compact"/>
              <w:jc w:val="left"/>
            </w:pPr>
            <w:r>
              <w:t xml:space="preserve">45,255.00 AED</w:t>
            </w:r>
          </w:p>
        </w:tc>
      </w:tr>
    </w:tbl>
    <w:bookmarkStart w:id="28" w:name="important-notes-regarding-this-invoice"/>
    <w:p>
      <w:pPr>
        <w:pStyle w:val="Heading4"/>
      </w:pPr>
      <w:r>
        <w:t xml:space="preserve">Important Notes Regarding This Invoice</w:t>
      </w:r>
    </w:p>
    <w:p>
      <w:pPr>
        <w:pStyle w:val="FirstParagraph"/>
      </w:pPr>
      <w:r>
        <w:t xml:space="preserve">1. This Invoice covers all School Counselor services rendered by Al Noor Educational Services LLC to Dubai International Academy for the month of May 2025. All services were delivered in United Arab Emirates Dubai in accordance with the signed Service Level Agreement (SLA) dated 01 September 2024.</w:t>
      </w:r>
    </w:p>
    <w:p>
      <w:pPr>
        <w:pStyle w:val="BodyText"/>
      </w:pPr>
      <w:r>
        <w:t xml:space="preserve">2. The School Counselor assigned to this engagement is Ms. Sarah Al Rashid, a licensed professional counselor registered with the Dubai Health Authority and the UAE Ministry of Education. All counseling sessions were conducted in a confidential and ethically sound manner.</w:t>
      </w:r>
    </w:p>
    <w:p>
      <w:pPr>
        <w:pStyle w:val="BodyText"/>
      </w:pPr>
      <w:r>
        <w:t xml:space="preserve">3. Payment is due within fifteen (15) calendar days from the Invoice date. Late payments will incur a penalty of 2% per month as per the terms of the master service agreement.</w:t>
      </w:r>
    </w:p>
    <w:p>
      <w:pPr>
        <w:pStyle w:val="BodyText"/>
      </w:pPr>
      <w:r>
        <w:t xml:space="preserve">4. This Invoice is subject to the 5% Value Added Tax (VAT) as mandated by the Federal Tax Authority of the United Arab Emirates. The VAT registration number of the service provider is printed in the header of this document.</w:t>
      </w:r>
    </w:p>
    <w:p>
      <w:pPr>
        <w:pStyle w:val="BodyText"/>
      </w:pPr>
      <w:r>
        <w:t xml:space="preserve">5. Any disputes regarding the services described in this Invoice must be raised in writing within seven (7) business days of receipt. Failure to do so shall constitute acceptance of the Invoice in its entirety.</w:t>
      </w:r>
    </w:p>
    <w:bookmarkEnd w:id="28"/>
    <w:bookmarkStart w:id="29" w:name="payment-instructions"/>
    <w:p>
      <w:pPr>
        <w:pStyle w:val="Heading4"/>
      </w:pPr>
      <w:r>
        <w:t xml:space="preserve">Payment Instructions</w:t>
      </w:r>
    </w:p>
    <w:p>
      <w:pPr>
        <w:pStyle w:val="FirstParagraph"/>
      </w:pPr>
      <w:r>
        <w:rPr>
          <w:bCs/>
          <w:b/>
        </w:rPr>
        <w:t xml:space="preserve">Bank:</w:t>
      </w:r>
      <w:r>
        <w:t xml:space="preserve"> </w:t>
      </w:r>
      <w:r>
        <w:t xml:space="preserve">Emirates NBD Bank, Dubai Branch, United Arab Emirates</w:t>
      </w:r>
    </w:p>
    <w:p>
      <w:pPr>
        <w:pStyle w:val="BodyText"/>
      </w:pPr>
      <w:r>
        <w:rPr>
          <w:bCs/>
          <w:b/>
        </w:rPr>
        <w:t xml:space="preserve">Account Name:</w:t>
      </w:r>
      <w:r>
        <w:t xml:space="preserve"> </w:t>
      </w:r>
      <w:r>
        <w:t xml:space="preserve">Al Noor Educational Services LLC</w:t>
      </w:r>
    </w:p>
    <w:p>
      <w:pPr>
        <w:pStyle w:val="BodyText"/>
      </w:pPr>
      <w:r>
        <w:rPr>
          <w:bCs/>
          <w:b/>
        </w:rPr>
        <w:t xml:space="preserve">Account Number:</w:t>
      </w:r>
      <w:r>
        <w:t xml:space="preserve"> </w:t>
      </w:r>
      <w:r>
        <w:t xml:space="preserve">002-0000-4567890-001</w:t>
      </w:r>
    </w:p>
    <w:p>
      <w:pPr>
        <w:pStyle w:val="BodyText"/>
      </w:pPr>
      <w:r>
        <w:rPr>
          <w:bCs/>
          <w:b/>
        </w:rPr>
        <w:t xml:space="preserve">IBAN:</w:t>
      </w:r>
      <w:r>
        <w:t xml:space="preserve"> </w:t>
      </w:r>
      <w:r>
        <w:t xml:space="preserve">AE07024000000000456789012</w:t>
      </w:r>
    </w:p>
    <w:p>
      <w:pPr>
        <w:pStyle w:val="BodyText"/>
      </w:pPr>
      <w:r>
        <w:rPr>
          <w:bCs/>
          <w:b/>
        </w:rPr>
        <w:t xml:space="preserve">SWIFT Code:</w:t>
      </w:r>
      <w:r>
        <w:t xml:space="preserve"> </w:t>
      </w:r>
      <w:r>
        <w:t xml:space="preserve">EMBAEADN</w:t>
      </w:r>
    </w:p>
    <w:p>
      <w:pPr>
        <w:pStyle w:val="BodyText"/>
      </w:pPr>
      <w:r>
        <w:rPr>
          <w:bCs/>
          <w:b/>
        </w:rPr>
        <w:t xml:space="preserve">Reference:</w:t>
      </w:r>
      <w:r>
        <w:t xml:space="preserve"> </w:t>
      </w:r>
      <w:r>
        <w:t xml:space="preserve">Please quote Invoice Number INV-2025-DXB-00472 in all payment communications.</w:t>
      </w:r>
    </w:p>
    <w:bookmarkEnd w:id="29"/>
    <w:p>
      <w:pPr>
        <w:pStyle w:val="BodyText"/>
      </w:pPr>
      <w:r>
        <w:t xml:space="preserve">Thank you for your business. We appreciate the opportunity to support the students and staff of Dubai International Academy through our professional School Counselor services in United Arab Emirates Dubai.</w:t>
      </w:r>
    </w:p>
    <w:p>
      <w:pPr>
        <w:pStyle w:val="BodyText"/>
      </w:pPr>
      <w:r>
        <w:t xml:space="preserve">This is a computer-generated Invoice and does not require a signature. For queries regarding this Invoice, please contact our billing department at billing@alnooredservices.ae or +971 4 555 8821.</w:t>
      </w:r>
    </w:p>
    <w:p>
      <w:pPr>
        <w:pStyle w:val="BodyText"/>
      </w:pPr>
      <w:r>
        <w:t xml:space="preserve">© 2025 Al Noor Educational Services LLC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United Arab Emirates Dubai</dc:title>
  <dc:creator/>
  <dc:language>en</dc:language>
  <cp:keywords/>
  <dcterms:created xsi:type="dcterms:W3CDTF">2026-10-10T12:42:52Z</dcterms:created>
  <dcterms:modified xsi:type="dcterms:W3CDTF">2026-10-10T12:42:52Z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