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School Counselor Professional Services — Birmingham, United Kingdom</w:t>
      </w:r>
    </w:p>
    <w:p>
      <w:pPr>
        <w:pStyle w:val="BodyText"/>
      </w:pPr>
      <w:r>
        <w:t xml:space="preserve">BRCM-SC-2025-0047</w:t>
      </w:r>
    </w:p>
    <w:bookmarkEnd w:id="20"/>
    <w:p>
      <w:pPr>
        <w:pStyle w:val="BodyText"/>
      </w:pPr>
      <w:r>
        <w:rPr>
          <w:bCs/>
          <w:b/>
        </w:rPr>
        <w:t xml:space="preserve">Ms. Eleanor Whitfield, BSc, MSc, BACP Accredited</w:t>
      </w:r>
      <w:r>
        <w:br/>
      </w:r>
      <w:r>
        <w:t xml:space="preserve">Independent School Counselor</w:t>
      </w:r>
      <w:r>
        <w:br/>
      </w:r>
      <w:r>
        <w:t xml:space="preserve">142 Broad Street, Birmingham, B15 1TB</w:t>
      </w:r>
      <w:r>
        <w:br/>
      </w:r>
      <w:r>
        <w:t xml:space="preserve">United Kingdom</w:t>
      </w:r>
      <w:r>
        <w:br/>
      </w:r>
      <w:r>
        <w:t xml:space="preserve">Tel: +44 (0)121 496 0000</w:t>
      </w:r>
      <w:r>
        <w:br/>
      </w:r>
      <w:r>
        <w:t xml:space="preserve">Email: e.whitfield@birminghamcounseling.co.uk</w:t>
      </w:r>
      <w:r>
        <w:br/>
      </w:r>
      <w:r>
        <w:t xml:space="preserve">BACP Registration No: 1048293</w:t>
      </w:r>
      <w:r>
        <w:br/>
      </w:r>
      <w:r>
        <w:t xml:space="preserve">VAT Registration No: GB 987654321</w:t>
      </w:r>
    </w:p>
    <w:bookmarkStart w:id="21" w:name="bill-to"/>
    <w:p>
      <w:pPr>
        <w:pStyle w:val="Heading3"/>
      </w:pPr>
      <w:r>
        <w:t xml:space="preserve">Bill To</w:t>
      </w:r>
    </w:p>
    <w:p>
      <w:pPr>
        <w:pStyle w:val="FirstParagraph"/>
      </w:pPr>
      <w:r>
        <w:rPr>
          <w:bCs/>
          <w:b/>
        </w:rPr>
        <w:t xml:space="preserve">St. Aldhelm's Academy</w:t>
      </w:r>
    </w:p>
    <w:p>
      <w:pPr>
        <w:pStyle w:val="BodyText"/>
      </w:pPr>
      <w:r>
        <w:t xml:space="preserve">Head of School: Mr. David Thornton</w:t>
      </w:r>
    </w:p>
    <w:p>
      <w:pPr>
        <w:pStyle w:val="BodyText"/>
      </w:pPr>
      <w:r>
        <w:t xml:space="preserve">285 Edgbaston Road, Birmingham</w:t>
      </w:r>
    </w:p>
    <w:p>
      <w:pPr>
        <w:pStyle w:val="BodyText"/>
      </w:pPr>
      <w:r>
        <w:t xml:space="preserve">B15 2TT, United Kingdom</w:t>
      </w:r>
    </w:p>
    <w:p>
      <w:pPr>
        <w:pStyle w:val="BodyText"/>
      </w:pPr>
      <w:r>
        <w:t xml:space="preserve">Accounts Department</w:t>
      </w:r>
    </w:p>
    <w:p>
      <w:pPr>
        <w:pStyle w:val="BodyText"/>
      </w:pPr>
      <w:r>
        <w:t xml:space="preserve">accounts@staldhelms.ac.uk</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BRCM-SC-2025-0047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31 May 2025</w:t>
      </w:r>
    </w:p>
    <w:p>
      <w:pPr>
        <w:pStyle w:val="BodyText"/>
      </w:pPr>
      <w:r>
        <w:rPr>
          <w:bCs/>
          <w:b/>
        </w:rPr>
        <w:t xml:space="preserve">Reference:</w:t>
      </w:r>
      <w:r>
        <w:t xml:space="preserve"> </w:t>
      </w:r>
      <w:r>
        <w:t xml:space="preserve">SC/SA/2025/Q2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Service Location</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Individual one-to-one counseling sessions for Year 10 and Year 11 students experiencing academic stress, anxiety, and examination pressure. Includes pre-session assessment, 50-minute therapeutic sessions, and post-session documentation.</w:t>
            </w:r>
          </w:p>
        </w:tc>
        <w:tc>
          <w:tcPr/>
          <w:p>
            <w:pPr>
              <w:pStyle w:val="Compact"/>
              <w:jc w:val="left"/>
            </w:pPr>
            <w:r>
              <w:t xml:space="preserve">St. Aldhelm's Academy, Birmingham, UK</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02</w:t>
            </w:r>
          </w:p>
        </w:tc>
        <w:tc>
          <w:tcPr/>
          <w:p>
            <w:pPr>
              <w:pStyle w:val="Compact"/>
              <w:jc w:val="left"/>
            </w:pPr>
            <w:r>
              <w:t xml:space="preserve">Group counseling workshops (maximum 8 students per group) focused on emotional resilience, conflict resolution, and peer relationship skills. Delivered across three school terms in Birmingham.</w:t>
            </w:r>
          </w:p>
        </w:tc>
        <w:tc>
          <w:tcPr/>
          <w:p>
            <w:pPr>
              <w:pStyle w:val="Compact"/>
              <w:jc w:val="left"/>
            </w:pPr>
            <w:r>
              <w:t xml:space="preserve">St. Aldhelm's Academy, Birmingham, UK</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Parent and guardian consultation meetings regarding student wellbeing, safeguarding concerns, and home-school communication strategies. Includes written progress reports for each family.</w:t>
            </w:r>
          </w:p>
        </w:tc>
        <w:tc>
          <w:tcPr/>
          <w:p>
            <w:pPr>
              <w:pStyle w:val="Compact"/>
              <w:jc w:val="left"/>
            </w:pPr>
            <w:r>
              <w:t xml:space="preserve">St. Aldhelm's Academy, Birmingham, UK</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Staff training and professional development workshop for teaching staff on recognising signs of mental health difficulties in students, implementing pastoral care interventions, and maintaining a safe and inclusive learning environment in line with UK Department for Education guidelines.</w:t>
            </w:r>
          </w:p>
        </w:tc>
        <w:tc>
          <w:tcPr/>
          <w:p>
            <w:pPr>
              <w:pStyle w:val="Compact"/>
              <w:jc w:val="left"/>
            </w:pPr>
            <w:r>
              <w:t xml:space="preserve">St. Aldhelm's Academy, Birmingham, UK</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05</w:t>
            </w:r>
          </w:p>
        </w:tc>
        <w:tc>
          <w:tcPr/>
          <w:p>
            <w:pPr>
              <w:pStyle w:val="Compact"/>
              <w:jc w:val="left"/>
            </w:pPr>
            <w:r>
              <w:t xml:space="preserve">Crisis intervention and emergency counseling support for students affected by a significant incident on school premises. Includes immediate response, follow-up sessions over two weeks, and a comprehensive incident report submitted to the school's safeguarding lead.</w:t>
            </w:r>
          </w:p>
        </w:tc>
        <w:tc>
          <w:tcPr/>
          <w:p>
            <w:pPr>
              <w:pStyle w:val="Compact"/>
              <w:jc w:val="left"/>
            </w:pPr>
            <w:r>
              <w:t xml:space="preserve">St. Aldhelm's Academy, Birmingham, UK</w:t>
            </w:r>
          </w:p>
        </w:tc>
        <w:tc>
          <w:tcPr/>
          <w:p>
            <w:pPr>
              <w:pStyle w:val="Compact"/>
              <w:jc w:val="left"/>
            </w:pPr>
            <w:r>
              <w:t xml:space="preserve">5</w:t>
            </w:r>
          </w:p>
        </w:tc>
        <w:tc>
          <w:tcPr/>
          <w:p>
            <w:pPr>
              <w:pStyle w:val="Compact"/>
              <w:jc w:val="left"/>
            </w:pPr>
            <w:r>
              <w:t xml:space="preserve">£85.00</w:t>
            </w:r>
          </w:p>
        </w:tc>
        <w:tc>
          <w:tcPr/>
          <w:p>
            <w:pPr>
              <w:pStyle w:val="Compact"/>
              <w:jc w:val="left"/>
            </w:pPr>
            <w:r>
              <w:t xml:space="preserve">£425.00</w:t>
            </w:r>
          </w:p>
        </w:tc>
      </w:tr>
      <w:tr>
        <w:tc>
          <w:tcPr/>
          <w:p>
            <w:pPr>
              <w:pStyle w:val="Compact"/>
              <w:jc w:val="left"/>
            </w:pPr>
            <w:r>
              <w:t xml:space="preserve">06</w:t>
            </w:r>
          </w:p>
        </w:tc>
        <w:tc>
          <w:tcPr/>
          <w:p>
            <w:pPr>
              <w:pStyle w:val="Compact"/>
              <w:jc w:val="left"/>
            </w:pPr>
            <w:r>
              <w:t xml:space="preserve">Quarterly wellbeing audit and strategic report for the school leadership team. Includes analysis of counseling data, identification of at-risk student cohorts, recommendations for pastoral policy updates, and alignment with Birmingham City Council education wellbeing frameworks.</w:t>
            </w:r>
          </w:p>
        </w:tc>
        <w:tc>
          <w:tcPr/>
          <w:p>
            <w:pPr>
              <w:pStyle w:val="Compact"/>
              <w:jc w:val="left"/>
            </w:pPr>
            <w:r>
              <w:t xml:space="preserve">St. Aldhelm's Academy, Birmingham, UK</w:t>
            </w:r>
          </w:p>
        </w:tc>
        <w:tc>
          <w:tcPr/>
          <w:p>
            <w:pPr>
              <w:pStyle w:val="Compact"/>
              <w:jc w:val="left"/>
            </w:pPr>
            <w:r>
              <w:t xml:space="preserve">4</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07</w:t>
            </w:r>
          </w:p>
        </w:tc>
        <w:tc>
          <w:tcPr/>
          <w:p>
            <w:pPr>
              <w:pStyle w:val="Compact"/>
              <w:jc w:val="left"/>
            </w:pPr>
            <w:r>
              <w:t xml:space="preserve">Transition support program for Year 6 students entering secondary education. Includes taster sessions, orientation counseling, and a written transition plan for each student to ease the move into secondary schooling in the Birmingham area.</w:t>
            </w:r>
          </w:p>
        </w:tc>
        <w:tc>
          <w:tcPr/>
          <w:p>
            <w:pPr>
              <w:pStyle w:val="Compact"/>
              <w:jc w:val="left"/>
            </w:pPr>
            <w:r>
              <w:t xml:space="preserve">St. Aldhelm's Academy, Birmingham, UK</w:t>
            </w:r>
          </w:p>
        </w:tc>
        <w:tc>
          <w:tcPr/>
          <w:p>
            <w:pPr>
              <w:pStyle w:val="Compact"/>
              <w:jc w:val="left"/>
            </w:pPr>
            <w:r>
              <w:t xml:space="preserve">10</w:t>
            </w:r>
          </w:p>
        </w:tc>
        <w:tc>
          <w:tcPr/>
          <w:p>
            <w:pPr>
              <w:pStyle w:val="Compact"/>
              <w:jc w:val="left"/>
            </w:pPr>
            <w:r>
              <w:t xml:space="preserve">£60.00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£5,635.00</w:t>
            </w:r>
          </w:p>
        </w:tc>
      </w:tr>
      <w:tr>
        <w:tc>
          <w:tcPr/>
          <w:p>
            <w:pPr>
              <w:pStyle w:val="Compact"/>
              <w:jc w:val="left"/>
            </w:pPr>
            <w:r>
              <w:t xml:space="preserve">VAT @ 20% (UK Standard Rate)</w:t>
            </w:r>
          </w:p>
        </w:tc>
        <w:tc>
          <w:tcPr/>
          <w:p>
            <w:pPr>
              <w:pStyle w:val="Compact"/>
              <w:jc w:val="right"/>
            </w:pPr>
            <w:r>
              <w:t xml:space="preserve">£1,127.00</w:t>
            </w:r>
          </w:p>
        </w:tc>
      </w:tr>
      <w:tr>
        <w:tc>
          <w:tcPr/>
          <w:p>
            <w:pPr>
              <w:pStyle w:val="Compact"/>
              <w:jc w:val="left"/>
            </w:pPr>
            <w:r>
              <w:t xml:space="preserve">Total Amount Due</w:t>
            </w:r>
          </w:p>
        </w:tc>
        <w:tc>
          <w:tcPr/>
          <w:p>
            <w:pPr>
              <w:pStyle w:val="Compact"/>
              <w:jc w:val="right"/>
            </w:pPr>
            <w:r>
              <w:t xml:space="preserve">£6,762.00</w:t>
            </w:r>
          </w:p>
        </w:tc>
      </w:tr>
    </w:tbl>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date of issue)</w:t>
      </w:r>
    </w:p>
    <w:p>
      <w:pPr>
        <w:pStyle w:val="BodyText"/>
      </w:pPr>
      <w:r>
        <w:rPr>
          <w:bCs/>
          <w:b/>
        </w:rPr>
        <w:t xml:space="preserve">Payment Method:</w:t>
      </w:r>
      <w:r>
        <w:t xml:space="preserve"> </w:t>
      </w:r>
      <w:r>
        <w:t xml:space="preserve">Bank Transfer (BACS) to the account below. Cheques payable to "Eleanor Whitfield School Counseling Services" are also accepted.</w:t>
      </w:r>
    </w:p>
    <w:p>
      <w:pPr>
        <w:pStyle w:val="BodyText"/>
      </w:pPr>
      <w:r>
        <w:rPr>
          <w:bCs/>
          <w:b/>
        </w:rPr>
        <w:t xml:space="preserve">Bank:</w:t>
      </w:r>
      <w:r>
        <w:t xml:space="preserve"> </w:t>
      </w:r>
      <w:r>
        <w:t xml:space="preserve">NatWest, Birmingham City Branch</w:t>
      </w:r>
    </w:p>
    <w:p>
      <w:pPr>
        <w:pStyle w:val="BodyText"/>
      </w:pPr>
      <w:r>
        <w:rPr>
          <w:bCs/>
          <w:b/>
        </w:rPr>
        <w:t xml:space="preserve">Sort Code:</w:t>
      </w:r>
      <w:r>
        <w:t xml:space="preserve"> </w:t>
      </w:r>
      <w:r>
        <w:t xml:space="preserve">60-93-80</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NWBK 6093 8050 1234 56</w:t>
      </w:r>
    </w:p>
    <w:p>
      <w:pPr>
        <w:pStyle w:val="BodyText"/>
      </w:pPr>
      <w:r>
        <w:rPr>
          <w:bCs/>
          <w:b/>
        </w:rPr>
        <w:t xml:space="preserve">Reference:</w:t>
      </w:r>
      <w:r>
        <w:t xml:space="preserve"> </w:t>
      </w:r>
      <w:r>
        <w:t xml:space="preserve">BRCM-SC-2025-0047</w:t>
      </w:r>
    </w:p>
    <w:p>
      <w:pPr>
        <w:pStyle w:val="BodyText"/>
      </w:pPr>
      <w:r>
        <w:rPr>
          <w:bCs/>
          <w:b/>
        </w:rPr>
        <w:t xml:space="preserve">Overdue Charges:</w:t>
      </w:r>
      <w:r>
        <w:t xml:space="preserve"> </w:t>
      </w:r>
      <w:r>
        <w:t xml:space="preserve">A late payment fee of 4% per annum above the Bank of England base rate will apply to any balance outstanding beyond the due date, in accordance with the Late Payment of Commercial Debts (Interest) Act 1998.</w:t>
      </w:r>
    </w:p>
    <w:bookmarkEnd w:id="23"/>
    <w:bookmarkStart w:id="24" w:name="notes-additional-information"/>
    <w:p>
      <w:pPr>
        <w:pStyle w:val="Heading3"/>
      </w:pPr>
      <w:r>
        <w:t xml:space="preserve">Notes &amp; Additional Information</w:t>
      </w:r>
    </w:p>
    <w:p>
      <w:pPr>
        <w:pStyle w:val="FirstParagraph"/>
      </w:pPr>
      <w:r>
        <w:t xml:space="preserve">This invoice covers the full range of School Counselor services delivered by Ms. Eleanor Whitfield to St. Aldhelm's Academy during the period of 1 April 2025 to 31 May 2025. All counseling sessions were conducted in strict adherence to the British Association for Counselling and Psychotherapy (BACP) ethical framework and the UK Data Protection Act 2018 / GDPR. All student records and session notes are stored securely in compliance with the school's data retention policy and the UK Information Commissioner's Office (ICO) guidelines. The services described herein were provided at the school premises located in Birmingham, United Kingdom, and all travel time within the Birmingham metropolitan area is included in the hourly rates stated above. Should the school require additional counseling sessions beyond those itemised, a supplementary invoice will be issued at the agreed-upon rates set out in the Service Level Agreement dated 1 September 2024.</w:t>
      </w:r>
    </w:p>
    <w:bookmarkEnd w:id="24"/>
    <w:bookmarkStart w:id="25" w:name="terms-conditions"/>
    <w:p>
      <w:pPr>
        <w:pStyle w:val="Heading3"/>
      </w:pPr>
      <w:r>
        <w:t xml:space="preserve">Terms &amp; Conditions</w:t>
      </w:r>
    </w:p>
    <w:p>
      <w:pPr>
        <w:pStyle w:val="FirstParagraph"/>
      </w:pPr>
      <w:r>
        <w:t xml:space="preserve">1. This invoice is issued in accordance with the Service Level Agreement between Eleanor Whitfield School Counseling Services and St. Aldhelm's Academy, Birmingham, United Kingdom, effective from 1 September 2024.</w:t>
      </w:r>
    </w:p>
    <w:p>
      <w:pPr>
        <w:pStyle w:val="BodyText"/>
      </w:pPr>
      <w:r>
        <w:t xml:space="preserve">2. All services are subject to the BACP Code of Ethics and Professional Standards. The School Counselor maintains full professional indemnity insurance with a cover limit of £5,000,000, as required for practice in the United Kingdom.</w:t>
      </w:r>
    </w:p>
    <w:p>
      <w:pPr>
        <w:pStyle w:val="BodyText"/>
      </w:pPr>
      <w:r>
        <w:t xml:space="preserve">3. Confidentiality of all student and parent information is maintained in line with UK data protection legislation. No identifiable student data will be disclosed to any third party without written consent, except where required by law or safeguarding obligations under the Children Act 1989 and the Working Together to Safeguard Children guidance.</w:t>
      </w:r>
    </w:p>
    <w:p>
      <w:pPr>
        <w:pStyle w:val="BodyText"/>
      </w:pPr>
      <w:r>
        <w:t xml:space="preserve">4. Disputes arising from this invoice or the services rendered shall be resolved through negotiation, and if unresolved, through the courts of England and Wales, with Birmingham as the agreed jurisdiction.</w:t>
      </w:r>
    </w:p>
    <w:p>
      <w:pPr>
        <w:pStyle w:val="BodyText"/>
      </w:pPr>
      <w:r>
        <w:t xml:space="preserve">5. This invoice constitutes a legal document for the purposes of HM Revenue &amp; Customs (HMRC) compliance and must be retained by the school in accordance with UK tax record-keeping requirements.</w:t>
      </w:r>
    </w:p>
    <w:bookmarkEnd w:id="25"/>
    <w:p>
      <w:pPr>
        <w:pStyle w:val="BodyText"/>
      </w:pPr>
      <w:r>
        <w:rPr>
          <w:bCs/>
          <w:b/>
        </w:rPr>
        <w:t xml:space="preserve">Eleanor Whitfield School Counseling Services</w:t>
      </w:r>
      <w:r>
        <w:t xml:space="preserve"> </w:t>
      </w:r>
      <w:r>
        <w:t xml:space="preserve">| 142 Broad Street, Birmingham, B15 1TB, United Kingdom</w:t>
      </w:r>
    </w:p>
    <w:p>
      <w:pPr>
        <w:pStyle w:val="BodyText"/>
      </w:pPr>
      <w:r>
        <w:t xml:space="preserve">Registered in England &amp; Wales No. 12345678 | VAT No. GB 987654321 | BACP Accredited Practitioner</w:t>
      </w:r>
    </w:p>
    <w:p>
      <w:pPr>
        <w:pStyle w:val="BodyText"/>
      </w:pPr>
      <w:r>
        <w:t xml:space="preserve">Thank you for entrusting your students' wellbeing to our School Counselor services in Birmingham. We are committed to supporting the emotional and psychological development of every young person in the United Kingdom's education system.</w:t>
      </w:r>
    </w:p>
    <w:p>
      <w:pPr>
        <w:pStyle w:val="BodyText"/>
      </w:pPr>
      <w:r>
        <w:t xml:space="preserve">This is a computer-generated invoice. No signature is required. Please quote the invoice reference BRCM-SC-2025-0047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Birmingham, United Kingdom</dc:title>
  <dc:creator/>
  <dc:language>en-GB</dc:language>
  <cp:keywords/>
  <dcterms:created xsi:type="dcterms:W3CDTF">2026-10-10T12:42:44Z</dcterms:created>
  <dcterms:modified xsi:type="dcterms:W3CDTF">2026-10-10T12:42:44Z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