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Social Worker Professional Services</w:t>
      </w:r>
    </w:p>
    <w:p>
      <w:pPr>
        <w:pStyle w:val="BodyText"/>
      </w:pPr>
      <w:r>
        <w:t xml:space="preserve">PAID - Afghanistan Kabul</w:t>
      </w:r>
    </w:p>
    <w:bookmarkStart w:id="20" w:name="invoice-details"/>
    <w:p>
      <w:pPr>
        <w:pStyle w:val="Heading3"/>
      </w:pPr>
      <w:r>
        <w:t xml:space="preserve">Invoice Details</w:t>
      </w:r>
    </w:p>
    <w:p>
      <w:pPr>
        <w:pStyle w:val="FirstParagraph"/>
      </w:pPr>
      <w:r>
        <w:rPr>
          <w:bCs/>
          <w:b/>
        </w:rPr>
        <w:t xml:space="preserve">Invoice No:</w:t>
      </w:r>
      <w:r>
        <w:t xml:space="preserve"> </w:t>
      </w:r>
      <w:r>
        <w:t xml:space="preserve">SW-AFK-2025-0047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Afghanistan Kabul</w:t>
      </w:r>
    </w:p>
    <w:bookmarkEnd w:id="20"/>
    <w:bookmarkStart w:id="21" w:name="social-worker-service-provider"/>
    <w:p>
      <w:pPr>
        <w:pStyle w:val="Heading4"/>
      </w:pPr>
      <w:r>
        <w:t xml:space="preserve">Social Worker (Service Provider)</w:t>
      </w:r>
    </w:p>
    <w:p>
      <w:pPr>
        <w:pStyle w:val="FirstParagraph"/>
      </w:pPr>
      <w:r>
        <w:rPr>
          <w:bCs/>
          <w:b/>
        </w:rPr>
        <w:t xml:space="preserve">Name:</w:t>
      </w:r>
      <w:r>
        <w:t xml:space="preserve"> </w:t>
      </w:r>
      <w:r>
        <w:t xml:space="preserve">Fatima Rahimi, MSW</w:t>
      </w:r>
    </w:p>
    <w:p>
      <w:pPr>
        <w:pStyle w:val="BodyText"/>
      </w:pPr>
      <w:r>
        <w:rPr>
          <w:bCs/>
          <w:b/>
        </w:rPr>
        <w:t xml:space="preserve">Title:</w:t>
      </w:r>
      <w:r>
        <w:t xml:space="preserve"> </w:t>
      </w:r>
      <w:r>
        <w:t xml:space="preserve">Licensed Social Worker</w:t>
      </w:r>
    </w:p>
    <w:p>
      <w:pPr>
        <w:pStyle w:val="BodyText"/>
      </w:pPr>
      <w:r>
        <w:rPr>
          <w:bCs/>
          <w:b/>
        </w:rPr>
        <w:t xml:space="preserve">Organization:</w:t>
      </w:r>
      <w:r>
        <w:t xml:space="preserve"> </w:t>
      </w:r>
      <w:r>
        <w:t xml:space="preserve">Kabul Community Welfare Foundation</w:t>
      </w:r>
    </w:p>
    <w:p>
      <w:pPr>
        <w:pStyle w:val="BodyText"/>
      </w:pPr>
      <w:r>
        <w:rPr>
          <w:bCs/>
          <w:b/>
        </w:rPr>
        <w:t xml:space="preserve">Address:</w:t>
      </w:r>
      <w:r>
        <w:t xml:space="preserve"> </w:t>
      </w:r>
      <w:r>
        <w:t xml:space="preserve">Wazir Akbar Khan District, Afghanistan Kabul</w:t>
      </w:r>
    </w:p>
    <w:p>
      <w:pPr>
        <w:pStyle w:val="BodyText"/>
      </w:pPr>
      <w:r>
        <w:rPr>
          <w:bCs/>
          <w:b/>
        </w:rPr>
        <w:t xml:space="preserve">Email:</w:t>
      </w:r>
      <w:r>
        <w:t xml:space="preserve"> </w:t>
      </w:r>
      <w:r>
        <w:t xml:space="preserve">f.rahimi@kcwf.af</w:t>
      </w:r>
    </w:p>
    <w:p>
      <w:pPr>
        <w:pStyle w:val="BodyText"/>
      </w:pPr>
      <w:r>
        <w:rPr>
          <w:bCs/>
          <w:b/>
        </w:rPr>
        <w:t xml:space="preserve">Phone:</w:t>
      </w:r>
      <w:r>
        <w:t xml:space="preserve"> </w:t>
      </w:r>
      <w:r>
        <w:t xml:space="preserve">+93 700 123 456</w:t>
      </w:r>
    </w:p>
    <w:p>
      <w:pPr>
        <w:pStyle w:val="BodyText"/>
      </w:pPr>
      <w:r>
        <w:rPr>
          <w:bCs/>
          <w:b/>
        </w:rPr>
        <w:t xml:space="preserve">License No:</w:t>
      </w:r>
      <w:r>
        <w:t xml:space="preserve"> </w:t>
      </w:r>
      <w:r>
        <w:t xml:space="preserve">SW-AFK-2019-0082</w:t>
      </w:r>
    </w:p>
    <w:bookmarkEnd w:id="21"/>
    <w:bookmarkStart w:id="22" w:name="client-paying-organization"/>
    <w:p>
      <w:pPr>
        <w:pStyle w:val="Heading4"/>
      </w:pPr>
      <w:r>
        <w:t xml:space="preserve">Client / Paying Organization</w:t>
      </w:r>
    </w:p>
    <w:p>
      <w:pPr>
        <w:pStyle w:val="FirstParagraph"/>
      </w:pPr>
      <w:r>
        <w:rPr>
          <w:bCs/>
          <w:b/>
        </w:rPr>
        <w:t xml:space="preserve">Name:</w:t>
      </w:r>
      <w:r>
        <w:t xml:space="preserve"> </w:t>
      </w:r>
      <w:r>
        <w:t xml:space="preserve">International Humanitarian Aid Consortium</w:t>
      </w:r>
    </w:p>
    <w:p>
      <w:pPr>
        <w:pStyle w:val="BodyText"/>
      </w:pPr>
      <w:r>
        <w:rPr>
          <w:bCs/>
          <w:b/>
        </w:rPr>
        <w:t xml:space="preserve">Department:</w:t>
      </w:r>
      <w:r>
        <w:t xml:space="preserve"> </w:t>
      </w:r>
      <w:r>
        <w:t xml:space="preserve">Community Development Division</w:t>
      </w:r>
    </w:p>
    <w:p>
      <w:pPr>
        <w:pStyle w:val="BodyText"/>
      </w:pPr>
      <w:r>
        <w:rPr>
          <w:bCs/>
          <w:b/>
        </w:rPr>
        <w:t xml:space="preserve">Address:</w:t>
      </w:r>
      <w:r>
        <w:t xml:space="preserve"> </w:t>
      </w:r>
      <w:r>
        <w:t xml:space="preserve">Darulaman District, Afghanistan Kabul</w:t>
      </w:r>
    </w:p>
    <w:p>
      <w:pPr>
        <w:pStyle w:val="BodyText"/>
      </w:pPr>
      <w:r>
        <w:rPr>
          <w:bCs/>
          <w:b/>
        </w:rPr>
        <w:t xml:space="preserve">Project Ref:</w:t>
      </w:r>
      <w:r>
        <w:t xml:space="preserve"> </w:t>
      </w:r>
      <w:r>
        <w:t xml:space="preserve">IHA-CD-2025-KBL-112</w:t>
      </w:r>
    </w:p>
    <w:p>
      <w:pPr>
        <w:pStyle w:val="BodyText"/>
      </w:pPr>
      <w:r>
        <w:rPr>
          <w:bCs/>
          <w:b/>
        </w:rPr>
        <w:t xml:space="preserve">Contact:</w:t>
      </w:r>
      <w:r>
        <w:t xml:space="preserve"> </w:t>
      </w:r>
      <w:r>
        <w:t xml:space="preserve">Mr. David Thompson, Program Director</w:t>
      </w:r>
    </w:p>
    <w:p>
      <w:pPr>
        <w:pStyle w:val="BodyText"/>
      </w:pPr>
      <w:r>
        <w:rPr>
          <w:bCs/>
          <w:b/>
        </w:rPr>
        <w:t xml:space="preserve">Email:</w:t>
      </w:r>
      <w:r>
        <w:t xml:space="preserve"> </w:t>
      </w:r>
      <w:r>
        <w:t xml:space="preserve">d.thompson@ihac.org</w:t>
      </w:r>
    </w:p>
    <w:bookmarkEnd w:id="22"/>
    <w:bookmarkStart w:id="25" w:name="X9d626d2647f8dabadffe34d691847e867d279cc"/>
    <w:p>
      <w:pPr>
        <w:pStyle w:val="Heading3"/>
      </w:pPr>
      <w:r>
        <w:t xml:space="preserve">Invoice Line Items – Social Worker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Family counseling and psychosocial support sessions for displaced families in the Wazir Akbar Khan district of Afghanistan Kabul. The Social Worker conducted individual and group therapy sessions addressing trauma, displacement stress, and family reconciliation.</w:t>
            </w:r>
          </w:p>
        </w:tc>
        <w:tc>
          <w:tcPr/>
          <w:p>
            <w:pPr>
              <w:pStyle w:val="Compact"/>
              <w:jc w:val="left"/>
            </w:pPr>
            <w:r>
              <w:t xml:space="preserve">02 Jun 2025 – 06 Jun 2025</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Community needs assessment and vulnerability mapping across three neighborhoods in Afghanistan Kabul. The Social Worker coordinated with local community leaders to identify at-risk households, document socioeconomic conditions, and prepare a comprehensive report for the client organization.</w:t>
            </w:r>
          </w:p>
        </w:tc>
        <w:tc>
          <w:tcPr/>
          <w:p>
            <w:pPr>
              <w:pStyle w:val="Compact"/>
              <w:jc w:val="left"/>
            </w:pPr>
            <w:r>
              <w:t xml:space="preserve">07 Jun 2025 – 09 Jun 2025</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Child protection case management and safeguarding interventions. The Social Worker managed 15 active child protection cases in Afghanistan Kabul, including home visits, school coordination, and referral to medical and legal services for minors in vulnerable situations.</w:t>
            </w:r>
          </w:p>
        </w:tc>
        <w:tc>
          <w:tcPr/>
          <w:p>
            <w:pPr>
              <w:pStyle w:val="Compact"/>
              <w:jc w:val="left"/>
            </w:pPr>
            <w:r>
              <w:t xml:space="preserve">10 Jun 2025 – 12 Jun 2025</w:t>
            </w:r>
          </w:p>
        </w:tc>
        <w:tc>
          <w:tcPr/>
          <w:p>
            <w:pPr>
              <w:pStyle w:val="Compact"/>
              <w:jc w:val="left"/>
            </w:pPr>
            <w:r>
              <w:t xml:space="preserve">30</w:t>
            </w:r>
          </w:p>
        </w:tc>
        <w:tc>
          <w:tcPr/>
          <w:p>
            <w:pPr>
              <w:pStyle w:val="Compact"/>
              <w:jc w:val="left"/>
            </w:pPr>
            <w:r>
              <w:t xml:space="preserve">$28.00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Women's empowerment workshop facilitation and livelihood support planning. The Social Worker designed and delivered a three-day workshop in Afghanistan Kabul focusing on income-generating activities, legal rights awareness, and peer support network building for 45 women participants.</w:t>
            </w:r>
          </w:p>
        </w:tc>
        <w:tc>
          <w:tcPr/>
          <w:p>
            <w:pPr>
              <w:pStyle w:val="Compact"/>
              <w:jc w:val="left"/>
            </w:pPr>
            <w:r>
              <w:t xml:space="preserve">13 Jun 2025 – 14 Jun 2025</w:t>
            </w:r>
          </w:p>
        </w:tc>
        <w:tc>
          <w:tcPr/>
          <w:p>
            <w:pPr>
              <w:pStyle w:val="Compact"/>
              <w:jc w:val="left"/>
            </w:pPr>
            <w:r>
              <w:t xml:space="preserve">18</w:t>
            </w:r>
          </w:p>
        </w:tc>
        <w:tc>
          <w:tcPr/>
          <w:p>
            <w:pPr>
              <w:pStyle w:val="Compact"/>
              <w:jc w:val="left"/>
            </w:pPr>
            <w:r>
              <w:t xml:space="preserve">$32.00</w:t>
            </w:r>
          </w:p>
        </w:tc>
        <w:tc>
          <w:tcPr/>
          <w:p>
            <w:pPr>
              <w:pStyle w:val="Compact"/>
              <w:jc w:val="left"/>
            </w:pPr>
            <w:r>
              <w:t xml:space="preserve">$576.00</w:t>
            </w:r>
          </w:p>
        </w:tc>
      </w:tr>
      <w:tr>
        <w:tc>
          <w:tcPr/>
          <w:p>
            <w:pPr>
              <w:pStyle w:val="Compact"/>
              <w:jc w:val="left"/>
            </w:pPr>
            <w:r>
              <w:t xml:space="preserve">5</w:t>
            </w:r>
          </w:p>
        </w:tc>
        <w:tc>
          <w:tcPr/>
          <w:p>
            <w:pPr>
              <w:pStyle w:val="Compact"/>
              <w:jc w:val="left"/>
            </w:pPr>
            <w:r>
              <w:t xml:space="preserve">Emergency psychosocial first aid deployment following a localized security incident in the Karim Khan district of Afghanistan Kabul. The Social Worker provided immediate crisis intervention, emotional stabilization, and follow-up care for 60 affected community members over a 48-hour period.</w:t>
            </w:r>
          </w:p>
        </w:tc>
        <w:tc>
          <w:tcPr/>
          <w:p>
            <w:pPr>
              <w:pStyle w:val="Compact"/>
              <w:jc w:val="left"/>
            </w:pPr>
            <w:r>
              <w:t xml:space="preserve">14 Jun 2025 – 15 Jun 2025</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$3,696.00</w:t>
            </w:r>
          </w:p>
        </w:tc>
      </w:tr>
      <w:tr>
        <w:tc>
          <w:tcPr/>
          <w:p>
            <w:pPr>
              <w:pStyle w:val="Compact"/>
              <w:jc w:val="left"/>
            </w:pPr>
            <w:r>
              <w:t xml:space="preserve">Applicable Tax (0% – Exempt under humanitarian aid provisions)</w:t>
            </w:r>
          </w:p>
        </w:tc>
        <w:tc>
          <w:tcPr/>
          <w:p>
            <w:pPr>
              <w:pStyle w:val="Compact"/>
              <w:jc w:val="right"/>
            </w:pPr>
            <w:r>
              <w:t xml:space="preserve">$0.00</w:t>
            </w:r>
          </w:p>
        </w:tc>
      </w:tr>
      <w:tr>
        <w:tc>
          <w:tcPr/>
          <w:p>
            <w:pPr>
              <w:pStyle w:val="Compact"/>
              <w:jc w:val="left"/>
            </w:pPr>
            <w:r>
              <w:t xml:space="preserve">Field Travel &amp; Local Transport Allowance (Afghanistan Kabul)</w:t>
            </w:r>
          </w:p>
        </w:tc>
        <w:tc>
          <w:tcPr/>
          <w:p>
            <w:pPr>
              <w:pStyle w:val="Compact"/>
              <w:jc w:val="right"/>
            </w:pPr>
            <w:r>
              <w:t xml:space="preserve">$185.00</w:t>
            </w:r>
          </w:p>
        </w:tc>
      </w:tr>
      <w:tr>
        <w:tc>
          <w:tcPr/>
          <w:p>
            <w:pPr>
              <w:pStyle w:val="Compact"/>
              <w:jc w:val="left"/>
            </w:pPr>
            <w:r>
              <w:rPr>
                <w:bCs/>
                <w:b/>
              </w:rPr>
              <w:t xml:space="preserve">Grand Total Due</w:t>
            </w:r>
          </w:p>
        </w:tc>
        <w:tc>
          <w:tcPr/>
          <w:p>
            <w:pPr>
              <w:pStyle w:val="Compact"/>
              <w:jc w:val="right"/>
            </w:pPr>
            <w:r>
              <w:rPr>
                <w:bCs/>
                <w:b/>
              </w:rPr>
              <w:t xml:space="preserve">$3,881.00</w:t>
            </w:r>
          </w:p>
        </w:tc>
      </w:tr>
    </w:tbl>
    <w:bookmarkStart w:id="23" w:name="X9c619a52e781f537cd4c72f688808cc9391383c"/>
    <w:p>
      <w:pPr>
        <w:pStyle w:val="Heading4"/>
      </w:pPr>
      <w:r>
        <w:t xml:space="preserve">Payment Terms &amp; Conditions for This Invoice</w:t>
      </w:r>
    </w:p>
    <w:p>
      <w:pPr>
        <w:pStyle w:val="FirstParagraph"/>
      </w:pPr>
      <w:r>
        <w:rPr>
          <w:bCs/>
          <w:b/>
        </w:rPr>
        <w:t xml:space="preserve">Payment Method:</w:t>
      </w:r>
      <w:r>
        <w:t xml:space="preserve"> </w:t>
      </w:r>
      <w:r>
        <w:t xml:space="preserve">Bank transfer to Kabul Community Welfare Foundation, Kabul National Bank, Afghanistan Kabul. Account No: 0045-8821-3367-9901. SWIFT: KNAFAFKB.</w:t>
      </w:r>
    </w:p>
    <w:p>
      <w:pPr>
        <w:pStyle w:val="BodyText"/>
      </w:pPr>
      <w:r>
        <w:rPr>
          <w:bCs/>
          <w:b/>
        </w:rPr>
        <w:t xml:space="preserve">Payment Due:</w:t>
      </w:r>
      <w:r>
        <w:t xml:space="preserve"> </w:t>
      </w:r>
      <w:r>
        <w:t xml:space="preserve">This Invoice must be settled in full within 15 calendar days of the issue date. Late payments will incur a 2% monthly surcharge as per the service agreement.</w:t>
      </w:r>
    </w:p>
    <w:p>
      <w:pPr>
        <w:pStyle w:val="BodyText"/>
      </w:pPr>
      <w:r>
        <w:rPr>
          <w:bCs/>
          <w:b/>
        </w:rPr>
        <w:t xml:space="preserve">Currency:</w:t>
      </w:r>
      <w:r>
        <w:t xml:space="preserve"> </w:t>
      </w:r>
      <w:r>
        <w:t xml:space="preserve">All amounts on this Invoice are denominated in United States Dollars (USD). The Social Worker accepts payment exclusively in USD via international wire transfer.</w:t>
      </w:r>
    </w:p>
    <w:p>
      <w:pPr>
        <w:pStyle w:val="BodyText"/>
      </w:pPr>
      <w:r>
        <w:rPr>
          <w:bCs/>
          <w:b/>
        </w:rPr>
        <w:t xml:space="preserve">Disputes:</w:t>
      </w:r>
      <w:r>
        <w:t xml:space="preserve"> </w:t>
      </w:r>
      <w:r>
        <w:t xml:space="preserve">Any discrepancies regarding this Invoice should be raised in writing within 7 business days of receipt. The Social Worker and the client organization will resolve any billing matters through mutual consultation in Afghanistan Kabul.</w:t>
      </w:r>
    </w:p>
    <w:bookmarkEnd w:id="23"/>
    <w:bookmarkStart w:id="24" w:name="additional-notes-regarding-this-invoice"/>
    <w:p>
      <w:pPr>
        <w:pStyle w:val="Heading4"/>
      </w:pPr>
      <w:r>
        <w:t xml:space="preserve">Additional Notes Regarding This Invoice</w:t>
      </w:r>
    </w:p>
    <w:p>
      <w:pPr>
        <w:pStyle w:val="FirstParagraph"/>
      </w:pPr>
      <w:r>
        <w:t xml:space="preserve">This Invoice covers all Social Worker professional services rendered between 02 June 2025 and 15 June 2025 in the Afghanistan Kabul metropolitan area. All services were delivered in accordance with the Master Service Agreement (MSA-2025-0031) signed between the Social Worker and the International Humanitarian Aid Consortium.</w:t>
      </w:r>
    </w:p>
    <w:p>
      <w:pPr>
        <w:pStyle w:val="BodyText"/>
      </w:pPr>
      <w:r>
        <w:t xml:space="preserve">The Social Worker confirms that all interventions were conducted in full compliance with the ethical standards of the Afghanistan Social Work Board and the international humanitarian principles of neutrality, impartiality, and do-no-harm. All client data collected during these services in Afghanistan Kabul has been stored in accordance with data protection protocols and will be retained for a period of five years.</w:t>
      </w:r>
    </w:p>
    <w:p>
      <w:pPr>
        <w:pStyle w:val="BodyText"/>
      </w:pPr>
      <w:r>
        <w:t xml:space="preserve">This Invoice is valid for a period of 90 days from the date of issue. After this period, the Social Worker reserves the right to reissue the Invoice with updated rates if applicable. The client is requested to reference Invoice No. SW-AFK-2025-0047 in all correspondence and payment remittances.</w:t>
      </w:r>
    </w:p>
    <w:p>
      <w:pPr>
        <w:pStyle w:val="BodyText"/>
      </w:pPr>
      <w:r>
        <w:t xml:space="preserve">The Social Worker extends sincere gratitude to the client organization for the continued partnership in delivering essential community welfare services to the people of Afghanistan Kabul. This Invoice represents a small but meaningful contribution toward the broader mission of social cohesion, protection, and empowerment in the region.</w:t>
      </w:r>
    </w:p>
    <w:bookmarkEnd w:id="24"/>
    <w:p>
      <w:pPr>
        <w:pStyle w:val="BodyText"/>
      </w:pPr>
      <w:r>
        <w:rPr>
          <w:bCs/>
          <w:b/>
        </w:rPr>
        <w:t xml:space="preserve">Invoice</w:t>
      </w:r>
      <w:r>
        <w:t xml:space="preserve"> </w:t>
      </w:r>
      <w:r>
        <w:t xml:space="preserve">SW-AFK-2025-0047 | Social Worker: Fatima Rahimi, MSW | Service Location: Afghanistan Kabul</w:t>
      </w:r>
    </w:p>
    <w:p>
      <w:pPr>
        <w:pStyle w:val="BodyText"/>
      </w:pPr>
      <w:r>
        <w:t xml:space="preserve">This Invoice was generated electronically and is valid without a physical signature. For verification, contact the Kabul Community Welfare Foundation at +93 700 123 456 or f.rahimi@kcwf.af.</w:t>
      </w:r>
    </w:p>
    <w:p>
      <w:pPr>
        <w:pStyle w:val="BodyText"/>
      </w:pPr>
      <w:r>
        <w:t xml:space="preserve">© 2025 Kabul Community Welfare Foundation – Afghanistan Kabul. All rights reserved. This Invoice document is the property of the issuing Social Worker and the client organization.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Afghanistan Kabul</dc:title>
  <dc:creator/>
  <dc:language>en</dc:language>
  <cp:keywords/>
  <dcterms:created xsi:type="dcterms:W3CDTF">2026-10-10T06:55:00Z</dcterms:created>
  <dcterms:modified xsi:type="dcterms:W3CDTF">2026-10-10T06:55:00Z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