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invoice"/>
    <w:p>
      <w:pPr>
        <w:pStyle w:val="Heading1"/>
      </w:pPr>
      <w:r>
        <w:t xml:space="preserve">INVOICE</w:t>
      </w:r>
    </w:p>
    <w:p>
      <w:pPr>
        <w:pStyle w:val="FirstParagraph"/>
      </w:pPr>
      <w:r>
        <w:t xml:space="preserve">Social Worker Professional Services</w:t>
      </w:r>
    </w:p>
    <w:p>
      <w:pPr>
        <w:pStyle w:val="BodyText"/>
      </w:pPr>
      <w:r>
        <w:t xml:space="preserve">Brisbane, Queensland, Australia</w:t>
      </w:r>
    </w:p>
    <w:bookmarkEnd w:id="20"/>
    <w:bookmarkStart w:id="21" w:name="invoice-number"/>
    <w:p>
      <w:pPr>
        <w:pStyle w:val="Heading3"/>
      </w:pPr>
      <w:r>
        <w:t xml:space="preserve">Invoice Number:</w:t>
      </w:r>
    </w:p>
    <w:p>
      <w:pPr>
        <w:pStyle w:val="FirstParagraph"/>
      </w:pPr>
      <w:r>
        <w:t xml:space="preserve">INV-2025-BNE-0472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payment-status"/>
    <w:p>
      <w:pPr>
        <w:pStyle w:val="Heading3"/>
      </w:pPr>
      <w:r>
        <w:t xml:space="preserve">Payment Status:</w:t>
      </w:r>
    </w:p>
    <w:p>
      <w:pPr>
        <w:pStyle w:val="FirstParagraph"/>
      </w:pPr>
      <w:r>
        <w:t xml:space="preserve">OUTSTANDING</w:t>
      </w:r>
    </w:p>
    <w:bookmarkEnd w:id="24"/>
    <w:bookmarkStart w:id="25" w:name="service-provider-social-worker"/>
    <w:p>
      <w:pPr>
        <w:pStyle w:val="Heading4"/>
      </w:pPr>
      <w:r>
        <w:t xml:space="preserve">Service Provider (Social Worker)</w:t>
      </w:r>
    </w:p>
    <w:p>
      <w:pPr>
        <w:pStyle w:val="FirstParagraph"/>
      </w:pPr>
      <w:r>
        <w:t xml:space="preserve">Ms. Sarah Elizabeth Thompson, AM</w:t>
      </w:r>
    </w:p>
    <w:p>
      <w:pPr>
        <w:pStyle w:val="BodyText"/>
      </w:pPr>
      <w:r>
        <w:t xml:space="preserve">Registered Social Worker – AASW Member No. 48291</w:t>
      </w:r>
    </w:p>
    <w:p>
      <w:pPr>
        <w:pStyle w:val="BodyText"/>
      </w:pPr>
      <w:r>
        <w:t xml:space="preserve">Thompson Community Wellbeing Services</w:t>
      </w:r>
    </w:p>
    <w:p>
      <w:pPr>
        <w:pStyle w:val="BodyText"/>
      </w:pPr>
      <w:r>
        <w:t xml:space="preserve">Suite 412, Level 4, 88 Creek Street</w:t>
      </w:r>
    </w:p>
    <w:p>
      <w:pPr>
        <w:pStyle w:val="BodyText"/>
      </w:pPr>
      <w:r>
        <w:t xml:space="preserve">Brisbane, Queensland 4000, Australia</w:t>
      </w:r>
    </w:p>
    <w:p>
      <w:pPr>
        <w:pStyle w:val="BodyText"/>
      </w:pPr>
      <w:r>
        <w:t xml:space="preserve">ABN: 54 123 456 789</w:t>
      </w:r>
    </w:p>
    <w:p>
      <w:pPr>
        <w:pStyle w:val="BodyText"/>
      </w:pPr>
      <w:r>
        <w:t xml:space="preserve">Phone: +61 7 3100 4521</w:t>
      </w:r>
    </w:p>
    <w:p>
      <w:pPr>
        <w:pStyle w:val="BodyText"/>
      </w:pPr>
      <w:r>
        <w:t xml:space="preserve">Email: sarah.thompson@thompsonwellbeing.com.au</w:t>
      </w:r>
    </w:p>
    <w:bookmarkEnd w:id="25"/>
    <w:bookmarkStart w:id="26" w:name="bill-to-client"/>
    <w:p>
      <w:pPr>
        <w:pStyle w:val="Heading4"/>
      </w:pPr>
      <w:r>
        <w:t xml:space="preserve">Bill To (Client)</w:t>
      </w:r>
    </w:p>
    <w:p>
      <w:pPr>
        <w:pStyle w:val="FirstParagraph"/>
      </w:pPr>
      <w:r>
        <w:t xml:space="preserve">Brisbane City Council – Community Services Division</w:t>
      </w:r>
    </w:p>
    <w:p>
      <w:pPr>
        <w:pStyle w:val="BodyText"/>
      </w:pPr>
      <w:r>
        <w:t xml:space="preserve">Level 5, 121 Creek Street</w:t>
      </w:r>
    </w:p>
    <w:p>
      <w:pPr>
        <w:pStyle w:val="BodyText"/>
      </w:pPr>
      <w:r>
        <w:t xml:space="preserve">Brisbane, Queensland 4000, Australia</w:t>
      </w:r>
    </w:p>
    <w:p>
      <w:pPr>
        <w:pStyle w:val="BodyText"/>
      </w:pPr>
      <w:r>
        <w:t xml:space="preserve">ABN: 52 009 304 394</w:t>
      </w:r>
    </w:p>
    <w:p>
      <w:pPr>
        <w:pStyle w:val="BodyText"/>
      </w:pPr>
      <w:r>
        <w:t xml:space="preserve">Attention: Mr. David Chen, Procurement Officer</w:t>
      </w:r>
    </w:p>
    <w:p>
      <w:pPr>
        <w:pStyle w:val="BodyText"/>
      </w:pPr>
      <w:r>
        <w:t xml:space="preserve">Phone: +61 7 3846 7000</w:t>
      </w:r>
    </w:p>
    <w:p>
      <w:pPr>
        <w:pStyle w:val="BodyText"/>
      </w:pPr>
      <w:r>
        <w:t xml:space="preserve">Email: d.chen@brisbane.qld.gov.au</w:t>
      </w:r>
    </w:p>
    <w:p>
      <w:pPr>
        <w:pStyle w:val="BodyText"/>
      </w:pPr>
      <w:r>
        <w:t xml:space="preserve">Reference: Contract No. BCC-CS-2025-118</w:t>
      </w:r>
    </w:p>
    <w:bookmarkEnd w:id="26"/>
    <w:bookmarkStart w:id="29" w:name="X4a268710f8ff44a826e960d0851641224ca4127"/>
    <w:p>
      <w:pPr>
        <w:pStyle w:val="Heading3"/>
      </w:pPr>
      <w:r>
        <w:t xml:space="preserve">Description of Social Worker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Individual counselling and case management for at-risk families in the Brisbane CBD and inner-city suburbs. The Social Worker conducted structured intake assessments, developed individualised care plans, and provided ongoing therapeutic support in accordance with the Australian Social Work Association (AASW) Code of Ethics.</w:t>
            </w:r>
          </w:p>
        </w:tc>
        <w:tc>
          <w:tcPr/>
          <w:p>
            <w:pPr>
              <w:pStyle w:val="Compact"/>
              <w:jc w:val="left"/>
            </w:pPr>
            <w:r>
              <w:t xml:space="preserve">02 Jun – 06 Jun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t xml:space="preserve">Group facilitation sessions for community resilience and mental health awareness workshops held at the Brisbane City Hall Community Centre. The Social Worker led four (4) two-hour interactive sessions covering stress management, family communication strategies, and local resource navigation for residents of the Brisbane metropolitan area.</w:t>
            </w:r>
          </w:p>
        </w:tc>
        <w:tc>
          <w:tcPr/>
          <w:p>
            <w:pPr>
              <w:pStyle w:val="Compact"/>
              <w:jc w:val="left"/>
            </w:pPr>
            <w:r>
              <w:t xml:space="preserve">09 Jun – 13 Jun 2025</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Inter-agency coordination and liaison with Queensland Health, the Department of Child Safety, and local NDIS providers across Brisbane. The Social Worker attended three (3) multidisciplinary team meetings, prepared progress reports, and updated case files in compliance with the Privacy Act 1988 (Cth) and Queensland Health Records Act 2001.</w:t>
            </w:r>
          </w:p>
        </w:tc>
        <w:tc>
          <w:tcPr/>
          <w:p>
            <w:pPr>
              <w:pStyle w:val="Compact"/>
              <w:jc w:val="left"/>
            </w:pPr>
            <w:r>
              <w:t xml:space="preserve">10 Jun – 12 Jun 2025</w:t>
            </w:r>
          </w:p>
        </w:tc>
        <w:tc>
          <w:tcPr/>
          <w:p>
            <w:pPr>
              <w:pStyle w:val="Compact"/>
              <w:jc w:val="left"/>
            </w:pPr>
            <w:r>
              <w:t xml:space="preserve">6.5</w:t>
            </w:r>
          </w:p>
        </w:tc>
        <w:tc>
          <w:tcPr/>
          <w:p>
            <w:pPr>
              <w:pStyle w:val="Compact"/>
              <w:jc w:val="left"/>
            </w:pPr>
            <w:r>
              <w:t xml:space="preserve">$155.00</w:t>
            </w:r>
          </w:p>
        </w:tc>
        <w:tc>
          <w:tcPr/>
          <w:p>
            <w:pPr>
              <w:pStyle w:val="Compact"/>
              <w:jc w:val="left"/>
            </w:pPr>
            <w:r>
              <w:t xml:space="preserve">$1,007.50</w:t>
            </w:r>
          </w:p>
        </w:tc>
      </w:tr>
      <w:tr>
        <w:tc>
          <w:tcPr/>
          <w:p>
            <w:pPr>
              <w:pStyle w:val="Compact"/>
              <w:jc w:val="left"/>
            </w:pPr>
            <w:r>
              <w:t xml:space="preserve">4</w:t>
            </w:r>
          </w:p>
        </w:tc>
        <w:tc>
          <w:tcPr/>
          <w:p>
            <w:pPr>
              <w:pStyle w:val="Compact"/>
              <w:jc w:val="left"/>
            </w:pPr>
            <w:r>
              <w:t xml:space="preserve">Home visits and community outreach in the Brisbane Riverlands and northern suburbs (Ascot, Chermside, and Wavering Heights). The Social Worker conducted on-site welfare checks, delivered crisis intervention support, and coordinated referrals to housing assistance and financial counselling services available in the Brisbane region.</w:t>
            </w:r>
          </w:p>
        </w:tc>
        <w:tc>
          <w:tcPr/>
          <w:p>
            <w:pPr>
              <w:pStyle w:val="Compact"/>
              <w:jc w:val="left"/>
            </w:pPr>
            <w:r>
              <w:t xml:space="preserve">11 Jun – 13 Jun 2025</w:t>
            </w:r>
          </w:p>
        </w:tc>
        <w:tc>
          <w:tcPr/>
          <w:p>
            <w:pPr>
              <w:pStyle w:val="Compact"/>
              <w:jc w:val="left"/>
            </w:pPr>
            <w:r>
              <w:t xml:space="preserve">9.5</w:t>
            </w:r>
          </w:p>
        </w:tc>
        <w:tc>
          <w:tcPr/>
          <w:p>
            <w:pPr>
              <w:pStyle w:val="Compact"/>
              <w:jc w:val="left"/>
            </w:pPr>
            <w:r>
              <w:t xml:space="preserve">$150.00</w:t>
            </w:r>
          </w:p>
        </w:tc>
        <w:tc>
          <w:tcPr/>
          <w:p>
            <w:pPr>
              <w:pStyle w:val="Compact"/>
              <w:jc w:val="left"/>
            </w:pPr>
            <w:r>
              <w:t xml:space="preserve">$1,425.00</w:t>
            </w:r>
          </w:p>
        </w:tc>
      </w:tr>
      <w:tr>
        <w:tc>
          <w:tcPr/>
          <w:p>
            <w:pPr>
              <w:pStyle w:val="Compact"/>
              <w:jc w:val="left"/>
            </w:pPr>
            <w:r>
              <w:t xml:space="preserve">5</w:t>
            </w:r>
          </w:p>
        </w:tc>
        <w:tc>
          <w:tcPr/>
          <w:p>
            <w:pPr>
              <w:pStyle w:val="Compact"/>
              <w:jc w:val="left"/>
            </w:pPr>
            <w:r>
              <w:t xml:space="preserve">Preparation and submission of a comprehensive quarterly outcomes report to Brisbane City Council detailing service delivery metrics, client satisfaction data, and recommendations for the upcoming fiscal quarter. The report aligned with the Social Worker's contractual obligations under the Community Services Agreement and incorporated data from all caseloads managed during the reporting period.</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$6,052.50</w:t>
            </w:r>
          </w:p>
        </w:tc>
      </w:tr>
      <w:tr>
        <w:tc>
          <w:tcPr/>
          <w:p>
            <w:pPr>
              <w:pStyle w:val="Compact"/>
              <w:jc w:val="left"/>
            </w:pPr>
            <w:r>
              <w:t xml:space="preserve">GST (10%)</w:t>
            </w:r>
          </w:p>
        </w:tc>
        <w:tc>
          <w:tcPr/>
          <w:p>
            <w:pPr>
              <w:pStyle w:val="Compact"/>
              <w:jc w:val="left"/>
            </w:pPr>
            <w:r>
              <w:t xml:space="preserve">$605.25</w:t>
            </w:r>
          </w:p>
        </w:tc>
      </w:tr>
      <w:tr>
        <w:tc>
          <w:tcPr/>
          <w:p>
            <w:pPr>
              <w:pStyle w:val="Compact"/>
              <w:jc w:val="left"/>
            </w:pPr>
            <w:r>
              <w:t xml:space="preserve">Total Amount Due (AUD)</w:t>
            </w:r>
          </w:p>
        </w:tc>
        <w:tc>
          <w:tcPr/>
          <w:p>
            <w:pPr>
              <w:pStyle w:val="Compact"/>
              <w:jc w:val="left"/>
            </w:pPr>
            <w:r>
              <w:t xml:space="preserve">$6,657.75</w:t>
            </w:r>
          </w:p>
        </w:tc>
      </w:tr>
    </w:tbl>
    <w:bookmarkStart w:id="27" w:name="payment-instructions"/>
    <w:p>
      <w:pPr>
        <w:pStyle w:val="Heading4"/>
      </w:pPr>
      <w:r>
        <w:t xml:space="preserve">Payment Instructions</w:t>
      </w:r>
    </w:p>
    <w:p>
      <w:pPr>
        <w:pStyle w:val="FirstParagraph"/>
      </w:pPr>
      <w:r>
        <w:rPr>
          <w:bCs/>
          <w:b/>
        </w:rPr>
        <w:t xml:space="preserve">Bank Transfer (EFT):</w:t>
      </w:r>
      <w:r>
        <w:t xml:space="preserve"> </w:t>
      </w:r>
      <w:r>
        <w:t xml:space="preserve">Please remit payment to the following account within thirty (30) calendar days of the invoice date.</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Thompson Community Wellbeing Services</w:t>
      </w:r>
    </w:p>
    <w:p>
      <w:pPr>
        <w:pStyle w:val="BodyText"/>
      </w:pPr>
      <w:r>
        <w:rPr>
          <w:bCs/>
          <w:b/>
        </w:rPr>
        <w:t xml:space="preserve">BSB:</w:t>
      </w:r>
      <w:r>
        <w:t xml:space="preserve"> </w:t>
      </w:r>
      <w:r>
        <w:t xml:space="preserve">063-123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INV-2025-BNE-0472</w:t>
      </w:r>
    </w:p>
    <w:p>
      <w:pPr>
        <w:pStyle w:val="BodyText"/>
      </w:pPr>
      <w:r>
        <w:rPr>
          <w:bCs/>
          <w:b/>
        </w:rPr>
        <w:t xml:space="preserve">Alternative:</w:t>
      </w:r>
      <w:r>
        <w:t xml:space="preserve"> </w:t>
      </w:r>
      <w:r>
        <w:t xml:space="preserve">Cheques payable to "Thompson Community Wellbeing Services" and posted to the Brisbane address listed above. Please note that payment by cheque must be received by the due date to avoid late payment interest as stipulated in the Queensland Government Procurement Policy.</w:t>
      </w:r>
    </w:p>
    <w:bookmarkEnd w:id="27"/>
    <w:bookmarkStart w:id="28" w:name="important-notes-and-terms"/>
    <w:p>
      <w:pPr>
        <w:pStyle w:val="Heading4"/>
      </w:pPr>
      <w:r>
        <w:t xml:space="preserve">Important Notes and Terms</w:t>
      </w:r>
    </w:p>
    <w:p>
      <w:pPr>
        <w:pStyle w:val="FirstParagraph"/>
      </w:pPr>
      <w:r>
        <w:t xml:space="preserve">1. This Invoice has been issued in accordance with the Australian Taxation Office (ATO) requirements for GST-registered entities operating in Australia. The Social Worker services described herein were delivered in Brisbane, Queensland, and are subject to the standard 10% Goods and Services Tax rate.</w:t>
      </w:r>
    </w:p>
    <w:p>
      <w:pPr>
        <w:pStyle w:val="BodyText"/>
      </w:pPr>
      <w:r>
        <w:t xml:space="preserve">2. All Social Worker services were provided in strict compliance with the AASW Code of Ethics, the Privacy Act 1988 (Cth), the Queensland Health Records Act 2001, and the National Disability Insurance Scheme (NDIS) Practice Standards where applicable.</w:t>
      </w:r>
    </w:p>
    <w:p>
      <w:pPr>
        <w:pStyle w:val="BodyText"/>
      </w:pPr>
      <w:r>
        <w:t xml:space="preserve">3. Late payments are subject to interest at the rate of 10% per annum, calculated daily from the due date until full payment is received, in accordance with the Queensland Government Procurement Policy and the terms of Contract No. BCC-CS-2025-118.</w:t>
      </w:r>
    </w:p>
    <w:p>
      <w:pPr>
        <w:pStyle w:val="BodyText"/>
      </w:pPr>
      <w:r>
        <w:t xml:space="preserve">4. Please direct any queries regarding this Invoice to the undersigned Social Worker or to the billing department at Thompson Community Wellbeing Services, Brisbane, Australia. A copy of this Invoice has been retained in the provider's records for a minimum period of seven (7) years as required by Australian tax law.</w:t>
      </w:r>
    </w:p>
    <w:p>
      <w:pPr>
        <w:pStyle w:val="BodyText"/>
      </w:pPr>
      <w:r>
        <w:t xml:space="preserve">5. This Invoice constitutes a formal request for payment for professional Social Worker services rendered in the Brisbane metropolitan area. No services shall be deemed waived or complimentary unless explicitly stated in writing by the provider.</w:t>
      </w:r>
    </w:p>
    <w:bookmarkEnd w:id="28"/>
    <w:p>
      <w:pPr>
        <w:pStyle w:val="BodyText"/>
      </w:pPr>
      <w:r>
        <w:rPr>
          <w:bCs/>
          <w:b/>
        </w:rPr>
        <w:t xml:space="preserve">Thompson Community Wellbeing Services</w:t>
      </w:r>
      <w:r>
        <w:t xml:space="preserve"> </w:t>
      </w:r>
      <w:r>
        <w:t xml:space="preserve">| Registered Social Worker Practice | Brisbane, Queensland, Australia</w:t>
      </w:r>
    </w:p>
    <w:p>
      <w:pPr>
        <w:pStyle w:val="BodyText"/>
      </w:pPr>
      <w:r>
        <w:t xml:space="preserve">ABN: 54 123 456 789 | AASW Registered | NDIS Approved Provider</w:t>
      </w:r>
    </w:p>
    <w:p>
      <w:pPr>
        <w:pStyle w:val="BodyText"/>
      </w:pPr>
      <w:r>
        <w:t xml:space="preserve">Thank you for engaging our Social Worker services. We are committed to delivering compassionate, evidence-based community support across Brisbane and the greater Queensland region.</w:t>
      </w:r>
    </w:p>
    <w:p>
      <w:pPr>
        <w:pStyle w:val="BodyText"/>
      </w:pPr>
      <w:r>
        <w:t xml:space="preserve">This is a computer-generated Invoice. No signature is required. Invoice No. INV-2025-BNE-0472 | Generated: 15 June 2025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Australia Brisbane</dc:title>
  <dc:creator/>
  <dc:language>en</dc:language>
  <cp:keywords/>
  <dcterms:created xsi:type="dcterms:W3CDTF">2026-10-10T09:11:34Z</dcterms:created>
  <dcterms:modified xsi:type="dcterms:W3CDTF">2026-10-10T09:11:34Z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