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Bangladesh</w:t>
      </w:r>
      <w:r>
        <w:t xml:space="preserve"> </w:t>
      </w:r>
      <w:r>
        <w:t xml:space="preserve">Dhaka</w:t>
      </w:r>
    </w:p>
    <w:bookmarkStart w:id="20" w:name="invoice"/>
    <w:p>
      <w:pPr>
        <w:pStyle w:val="Heading1"/>
      </w:pPr>
      <w:r>
        <w:t xml:space="preserve">INVOICE</w:t>
      </w:r>
    </w:p>
    <w:p>
      <w:pPr>
        <w:pStyle w:val="FirstParagraph"/>
      </w:pPr>
      <w:r>
        <w:t xml:space="preserve">Social Worker Professional Services — Bangladesh Dhaka</w:t>
      </w:r>
    </w:p>
    <w:bookmarkEnd w:id="20"/>
    <w:p>
      <w:pPr>
        <w:pStyle w:val="BodyText"/>
      </w:pPr>
      <w:r>
        <w:rPr>
          <w:bCs/>
          <w:b/>
        </w:rPr>
        <w:t xml:space="preserve">Dhaka Community Welfare Foundation</w:t>
      </w:r>
      <w:r>
        <w:br/>
      </w:r>
      <w:r>
        <w:t xml:space="preserve">House 42, Road 11, Banani</w:t>
      </w:r>
      <w:r>
        <w:br/>
      </w:r>
      <w:r>
        <w:t xml:space="preserve">Dhaka 1213, Bangladesh</w:t>
      </w:r>
      <w:r>
        <w:br/>
      </w:r>
      <w:r>
        <w:t xml:space="preserve">Phone: +880-2-8812345</w:t>
      </w:r>
      <w:r>
        <w:br/>
      </w:r>
      <w:r>
        <w:t xml:space="preserve">Email: billing@dcwf.org.bd</w:t>
      </w:r>
      <w:r>
        <w:br/>
      </w:r>
      <w:r>
        <w:t xml:space="preserve">VAT Reg. No: 001234567-0201</w:t>
      </w:r>
    </w:p>
    <w:bookmarkStart w:id="21" w:name="invoice-details"/>
    <w:p>
      <w:pPr>
        <w:pStyle w:val="Heading4"/>
      </w:pPr>
      <w:r>
        <w:t xml:space="preserve">Invoice Details</w:t>
      </w:r>
    </w:p>
    <w:p>
      <w:pPr>
        <w:pStyle w:val="FirstParagraph"/>
      </w:pPr>
      <w:r>
        <w:rPr>
          <w:bCs/>
          <w:b/>
        </w:rPr>
        <w:t xml:space="preserve">Invoice No:</w:t>
      </w:r>
      <w:r>
        <w:t xml:space="preserve"> </w:t>
      </w:r>
      <w:r>
        <w:t xml:space="preserve">DCWF-SW-2025-0047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bookmarkEnd w:id="21"/>
    <w:bookmarkStart w:id="22" w:name="billed-to"/>
    <w:p>
      <w:pPr>
        <w:pStyle w:val="Heading4"/>
      </w:pPr>
      <w:r>
        <w:t xml:space="preserve">Billed To</w:t>
      </w:r>
    </w:p>
    <w:p>
      <w:pPr>
        <w:pStyle w:val="FirstParagraph"/>
      </w:pPr>
      <w:r>
        <w:rPr>
          <w:bCs/>
          <w:b/>
        </w:rPr>
        <w:t xml:space="preserve">Ministry of Social Welfare</w:t>
      </w:r>
    </w:p>
    <w:p>
      <w:pPr>
        <w:pStyle w:val="BodyText"/>
      </w:pPr>
      <w:r>
        <w:t xml:space="preserve">Agargaon, Dhaka 1207</w:t>
      </w:r>
    </w:p>
    <w:p>
      <w:pPr>
        <w:pStyle w:val="BodyText"/>
      </w:pPr>
      <w:r>
        <w:t xml:space="preserve">Bangladesh</w:t>
      </w:r>
    </w:p>
    <w:p>
      <w:pPr>
        <w:pStyle w:val="BodyText"/>
      </w:pPr>
      <w:r>
        <w:t xml:space="preserve">Attn: Director, Field Operations</w:t>
      </w:r>
    </w:p>
    <w:p>
      <w:pPr>
        <w:pStyle w:val="BodyText"/>
      </w:pPr>
      <w:r>
        <w:t xml:space="preserve">Reference: MSW/2025/SW/1189</w:t>
      </w:r>
    </w:p>
    <w:bookmarkEnd w:id="22"/>
    <w:bookmarkStart w:id="23" w:name="social-worker"/>
    <w:p>
      <w:pPr>
        <w:pStyle w:val="Heading4"/>
      </w:pPr>
      <w:r>
        <w:t xml:space="preserve">Social Worker</w:t>
      </w:r>
    </w:p>
    <w:p>
      <w:pPr>
        <w:pStyle w:val="FirstParagraph"/>
      </w:pPr>
      <w:r>
        <w:rPr>
          <w:bCs/>
          <w:b/>
        </w:rPr>
        <w:t xml:space="preserve">Ms. Farhana Akter</w:t>
      </w:r>
    </w:p>
    <w:p>
      <w:pPr>
        <w:pStyle w:val="BodyText"/>
      </w:pPr>
      <w:r>
        <w:t xml:space="preserve">Licensed Social Worker</w:t>
      </w:r>
    </w:p>
    <w:p>
      <w:pPr>
        <w:pStyle w:val="BodyText"/>
      </w:pPr>
      <w:r>
        <w:t xml:space="preserve">License No: SW-BD-2019-0342</w:t>
      </w:r>
    </w:p>
    <w:p>
      <w:pPr>
        <w:pStyle w:val="BodyText"/>
      </w:pPr>
      <w:r>
        <w:t xml:space="preserve">Dhaka, Bangladesh</w:t>
      </w:r>
    </w:p>
    <w:bookmarkEnd w:id="23"/>
    <w:bookmarkStart w:id="26" w:name="Xb31d80545ca8123818082e6f68682247898af58"/>
    <w:p>
      <w:pPr>
        <w:pStyle w:val="Heading3"/>
      </w:pPr>
      <w:r>
        <w:t xml:space="preserve">Description of Social Worker Services Rendered in Bangladesh Dhaka</w:t>
      </w:r>
    </w:p>
    <w:p>
      <w:pPr>
        <w:pStyle w:val="FirstParagraph"/>
      </w:pPr>
      <w:r>
        <w:t xml:space="preserve">The following Invoice covers professional Social Worker services delivered by Dhaka Community Welfare Foundation to the Ministry of Social Welfare for community outreach, case management, and psychosocial support programs conducted across the Dhaka metropolitan area during the period of 1 April 2025 to 31 May 2025.</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Sr.</w:t>
            </w:r>
          </w:p>
        </w:tc>
        <w:tc>
          <w:tcPr/>
          <w:p>
            <w:pPr>
              <w:pStyle w:val="Compact"/>
              <w:jc w:val="left"/>
            </w:pPr>
            <w:r>
              <w:t xml:space="preserve">Service Description</w:t>
            </w:r>
          </w:p>
        </w:tc>
        <w:tc>
          <w:tcPr/>
          <w:p>
            <w:pPr>
              <w:pStyle w:val="Compact"/>
              <w:jc w:val="left"/>
            </w:pPr>
            <w:r>
              <w:t xml:space="preserve">Period / Location</w:t>
            </w:r>
          </w:p>
        </w:tc>
        <w:tc>
          <w:tcPr/>
          <w:p>
            <w:pPr>
              <w:pStyle w:val="Compact"/>
              <w:jc w:val="left"/>
            </w:pPr>
            <w:r>
              <w:t xml:space="preserve">Qty</w:t>
            </w:r>
          </w:p>
        </w:tc>
        <w:tc>
          <w:tcPr/>
          <w:p>
            <w:pPr>
              <w:pStyle w:val="Compact"/>
              <w:jc w:val="left"/>
            </w:pPr>
            <w:r>
              <w:t xml:space="preserve">Rate (BDT)</w:t>
            </w:r>
          </w:p>
        </w:tc>
        <w:tc>
          <w:tcPr/>
          <w:p>
            <w:pPr>
              <w:pStyle w:val="Compact"/>
              <w:jc w:val="left"/>
            </w:pPr>
            <w:r>
              <w:t xml:space="preserve">Amount (BDT)</w:t>
            </w:r>
          </w:p>
        </w:tc>
      </w:tr>
      <w:tr>
        <w:tc>
          <w:tcPr/>
          <w:p>
            <w:pPr>
              <w:pStyle w:val="Compact"/>
              <w:jc w:val="left"/>
            </w:pPr>
            <w:r>
              <w:t xml:space="preserve">1</w:t>
            </w:r>
          </w:p>
        </w:tc>
        <w:tc>
          <w:tcPr/>
          <w:p>
            <w:pPr>
              <w:pStyle w:val="Compact"/>
              <w:jc w:val="left"/>
            </w:pPr>
            <w:r>
              <w:t xml:space="preserve">Community-based Social Worker field assessment and needs analysis for vulnerable families in Mirpur, Dhaka</w:t>
            </w:r>
          </w:p>
        </w:tc>
        <w:tc>
          <w:tcPr/>
          <w:p>
            <w:pPr>
              <w:pStyle w:val="Compact"/>
              <w:jc w:val="left"/>
            </w:pPr>
            <w:r>
              <w:t xml:space="preserve">Apr 2025 / Mirpur, Dhaka</w:t>
            </w:r>
          </w:p>
        </w:tc>
        <w:tc>
          <w:tcPr/>
          <w:p>
            <w:pPr>
              <w:pStyle w:val="Compact"/>
              <w:jc w:val="left"/>
            </w:pPr>
            <w:r>
              <w:t xml:space="preserve">40 hrs</w:t>
            </w:r>
          </w:p>
        </w:tc>
        <w:tc>
          <w:tcPr/>
          <w:p>
            <w:pPr>
              <w:pStyle w:val="Compact"/>
              <w:jc w:val="left"/>
            </w:pPr>
            <w:r>
              <w:t xml:space="preserve">1,200</w:t>
            </w:r>
          </w:p>
        </w:tc>
        <w:tc>
          <w:tcPr/>
          <w:p>
            <w:pPr>
              <w:pStyle w:val="Compact"/>
              <w:jc w:val="left"/>
            </w:pPr>
            <w:r>
              <w:t xml:space="preserve">48,000.00</w:t>
            </w:r>
          </w:p>
        </w:tc>
      </w:tr>
      <w:tr>
        <w:tc>
          <w:tcPr/>
          <w:p>
            <w:pPr>
              <w:pStyle w:val="Compact"/>
              <w:jc w:val="left"/>
            </w:pPr>
            <w:r>
              <w:t xml:space="preserve">2</w:t>
            </w:r>
          </w:p>
        </w:tc>
        <w:tc>
          <w:tcPr/>
          <w:p>
            <w:pPr>
              <w:pStyle w:val="Compact"/>
              <w:jc w:val="left"/>
            </w:pPr>
            <w:r>
              <w:t xml:space="preserve">Psychosocial counseling and case management for 120 displaced persons at temporary shelters in Uttara, Bangladesh Dhaka</w:t>
            </w:r>
          </w:p>
        </w:tc>
        <w:tc>
          <w:tcPr/>
          <w:p>
            <w:pPr>
              <w:pStyle w:val="Compact"/>
              <w:jc w:val="left"/>
            </w:pPr>
            <w:r>
              <w:t xml:space="preserve">Apr–May 2025 / Uttara, Dhaka</w:t>
            </w:r>
          </w:p>
        </w:tc>
        <w:tc>
          <w:tcPr/>
          <w:p>
            <w:pPr>
              <w:pStyle w:val="Compact"/>
              <w:jc w:val="left"/>
            </w:pPr>
            <w:r>
              <w:t xml:space="preserve">120 cases</w:t>
            </w:r>
          </w:p>
        </w:tc>
        <w:tc>
          <w:tcPr/>
          <w:p>
            <w:pPr>
              <w:pStyle w:val="Compact"/>
              <w:jc w:val="left"/>
            </w:pPr>
            <w:r>
              <w:t xml:space="preserve">850</w:t>
            </w:r>
          </w:p>
        </w:tc>
        <w:tc>
          <w:tcPr/>
          <w:p>
            <w:pPr>
              <w:pStyle w:val="Compact"/>
              <w:jc w:val="left"/>
            </w:pPr>
            <w:r>
              <w:t xml:space="preserve">102,000.00</w:t>
            </w:r>
          </w:p>
        </w:tc>
      </w:tr>
      <w:tr>
        <w:tc>
          <w:tcPr/>
          <w:p>
            <w:pPr>
              <w:pStyle w:val="Compact"/>
              <w:jc w:val="left"/>
            </w:pPr>
            <w:r>
              <w:t xml:space="preserve">3</w:t>
            </w:r>
          </w:p>
        </w:tc>
        <w:tc>
          <w:tcPr/>
          <w:p>
            <w:pPr>
              <w:pStyle w:val="Compact"/>
              <w:jc w:val="left"/>
            </w:pPr>
            <w:r>
              <w:t xml:space="preserve">Group therapy and rehabilitation workshops facilitated by certified Social Worker for at-risk youth in Dhanmondi, Dhaka</w:t>
            </w:r>
          </w:p>
        </w:tc>
        <w:tc>
          <w:tcPr/>
          <w:p>
            <w:pPr>
              <w:pStyle w:val="Compact"/>
              <w:jc w:val="left"/>
            </w:pPr>
            <w:r>
              <w:t xml:space="preserve">May 2025 / Dhanmondi, Dhaka</w:t>
            </w:r>
          </w:p>
        </w:tc>
        <w:tc>
          <w:tcPr/>
          <w:p>
            <w:pPr>
              <w:pStyle w:val="Compact"/>
              <w:jc w:val="left"/>
            </w:pPr>
            <w:r>
              <w:t xml:space="preserve">12 sessions</w:t>
            </w:r>
          </w:p>
        </w:tc>
        <w:tc>
          <w:tcPr/>
          <w:p>
            <w:pPr>
              <w:pStyle w:val="Compact"/>
              <w:jc w:val="left"/>
            </w:pPr>
            <w:r>
              <w:t xml:space="preserve">4,500</w:t>
            </w:r>
          </w:p>
        </w:tc>
        <w:tc>
          <w:tcPr/>
          <w:p>
            <w:pPr>
              <w:pStyle w:val="Compact"/>
              <w:jc w:val="left"/>
            </w:pPr>
            <w:r>
              <w:t xml:space="preserve">54,000.00</w:t>
            </w:r>
          </w:p>
        </w:tc>
      </w:tr>
      <w:tr>
        <w:tc>
          <w:tcPr/>
          <w:p>
            <w:pPr>
              <w:pStyle w:val="Compact"/>
              <w:jc w:val="left"/>
            </w:pPr>
            <w:r>
              <w:t xml:space="preserve">4</w:t>
            </w:r>
          </w:p>
        </w:tc>
        <w:tc>
          <w:tcPr/>
          <w:p>
            <w:pPr>
              <w:pStyle w:val="Compact"/>
              <w:jc w:val="left"/>
            </w:pPr>
            <w:r>
              <w:t xml:space="preserve">Documentation, reporting, and coordination with local government offices for Social Worker program compliance in Bangladesh Dhaka</w:t>
            </w:r>
          </w:p>
        </w:tc>
        <w:tc>
          <w:tcPr/>
          <w:p>
            <w:pPr>
              <w:pStyle w:val="Compact"/>
              <w:jc w:val="left"/>
            </w:pPr>
            <w:r>
              <w:t xml:space="preserve">Apr–May 2025 / Dhaka</w:t>
            </w:r>
          </w:p>
        </w:tc>
        <w:tc>
          <w:tcPr/>
          <w:p>
            <w:pPr>
              <w:pStyle w:val="Compact"/>
              <w:jc w:val="left"/>
            </w:pPr>
            <w:r>
              <w:t xml:space="preserve">2 months</w:t>
            </w:r>
          </w:p>
        </w:tc>
        <w:tc>
          <w:tcPr/>
          <w:p>
            <w:pPr>
              <w:pStyle w:val="Compact"/>
              <w:jc w:val="left"/>
            </w:pPr>
            <w:r>
              <w:t xml:space="preserve">18,000</w:t>
            </w:r>
          </w:p>
        </w:tc>
        <w:tc>
          <w:tcPr/>
          <w:p>
            <w:pPr>
              <w:pStyle w:val="Compact"/>
              <w:jc w:val="left"/>
            </w:pPr>
            <w:r>
              <w:t xml:space="preserve">36,000.00</w:t>
            </w:r>
          </w:p>
        </w:tc>
      </w:tr>
      <w:tr>
        <w:tc>
          <w:tcPr/>
          <w:p>
            <w:pPr>
              <w:pStyle w:val="Compact"/>
              <w:jc w:val="left"/>
            </w:pPr>
            <w:r>
              <w:t xml:space="preserve">5</w:t>
            </w:r>
          </w:p>
        </w:tc>
        <w:tc>
          <w:tcPr/>
          <w:p>
            <w:pPr>
              <w:pStyle w:val="Compact"/>
              <w:jc w:val="left"/>
            </w:pPr>
            <w:r>
              <w:t xml:space="preserve">Emergency Social Worker intervention and crisis response for flood-affected families in Old Dhaka (Chawkbazar area)</w:t>
            </w:r>
          </w:p>
        </w:tc>
        <w:tc>
          <w:tcPr/>
          <w:p>
            <w:pPr>
              <w:pStyle w:val="Compact"/>
              <w:jc w:val="left"/>
            </w:pPr>
            <w:r>
              <w:t xml:space="preserve">May 2025 / Old Dhaka</w:t>
            </w:r>
          </w:p>
        </w:tc>
        <w:tc>
          <w:tcPr/>
          <w:p>
            <w:pPr>
              <w:pStyle w:val="Compact"/>
              <w:jc w:val="left"/>
            </w:pPr>
            <w:r>
              <w:t xml:space="preserve">8 days</w:t>
            </w:r>
          </w:p>
        </w:tc>
        <w:tc>
          <w:tcPr/>
          <w:p>
            <w:pPr>
              <w:pStyle w:val="Compact"/>
              <w:jc w:val="left"/>
            </w:pPr>
            <w:r>
              <w:t xml:space="preserve">6,500</w:t>
            </w:r>
          </w:p>
        </w:tc>
        <w:tc>
          <w:tcPr/>
          <w:p>
            <w:pPr>
              <w:pStyle w:val="Compact"/>
              <w:jc w:val="left"/>
            </w:pPr>
            <w:r>
              <w:t xml:space="preserve">52,000.00</w:t>
            </w:r>
          </w:p>
        </w:tc>
      </w:tr>
      <w:tr>
        <w:tc>
          <w:tcPr/>
          <w:p>
            <w:pPr>
              <w:pStyle w:val="Compact"/>
              <w:jc w:val="left"/>
            </w:pPr>
            <w:r>
              <w:t xml:space="preserve">6</w:t>
            </w:r>
          </w:p>
        </w:tc>
        <w:tc>
          <w:tcPr/>
          <w:p>
            <w:pPr>
              <w:pStyle w:val="Compact"/>
              <w:jc w:val="left"/>
            </w:pPr>
            <w:r>
              <w:t xml:space="preserve">Training and capacity building of 25 local volunteers on Social Worker best practices and ethical standards in Bangladesh Dhaka</w:t>
            </w:r>
          </w:p>
        </w:tc>
        <w:tc>
          <w:tcPr/>
          <w:p>
            <w:pPr>
              <w:pStyle w:val="Compact"/>
              <w:jc w:val="left"/>
            </w:pPr>
            <w:r>
              <w:t xml:space="preserve">May 2025 / Banani, Dhaka</w:t>
            </w:r>
          </w:p>
        </w:tc>
        <w:tc>
          <w:tcPr/>
          <w:p>
            <w:pPr>
              <w:pStyle w:val="Compact"/>
              <w:jc w:val="left"/>
            </w:pPr>
            <w:r>
              <w:t xml:space="preserve">3 days</w:t>
            </w:r>
          </w:p>
        </w:tc>
        <w:tc>
          <w:tcPr/>
          <w:p>
            <w:pPr>
              <w:pStyle w:val="Compact"/>
              <w:jc w:val="left"/>
            </w:pPr>
            <w:r>
              <w:t xml:space="preserve">12,000</w:t>
            </w:r>
          </w:p>
        </w:tc>
        <w:tc>
          <w:tcPr/>
          <w:p>
            <w:pPr>
              <w:pStyle w:val="Compact"/>
              <w:jc w:val="left"/>
            </w:pPr>
            <w:r>
              <w:t xml:space="preserve">36,000.00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328,000.00</w:t>
            </w:r>
          </w:p>
        </w:tc>
      </w:tr>
      <w:tr>
        <w:tc>
          <w:tcPr/>
          <w:p>
            <w:pPr>
              <w:pStyle w:val="Compact"/>
              <w:jc w:val="left"/>
            </w:pPr>
            <w:r>
              <w:t xml:space="preserve">VAT @ 15% (Bangladesh)</w:t>
            </w:r>
          </w:p>
        </w:tc>
        <w:tc>
          <w:tcPr/>
          <w:p>
            <w:pPr>
              <w:pStyle w:val="Compact"/>
              <w:jc w:val="left"/>
            </w:pPr>
            <w:r>
              <w:t xml:space="preserve">49,200.00</w:t>
            </w:r>
          </w:p>
        </w:tc>
      </w:tr>
      <w:tr>
        <w:tc>
          <w:tcPr/>
          <w:p>
            <w:pPr>
              <w:pStyle w:val="Compact"/>
              <w:jc w:val="left"/>
            </w:pPr>
            <w:r>
              <w:t xml:space="preserve">Service Tax @ 3%</w:t>
            </w:r>
          </w:p>
        </w:tc>
        <w:tc>
          <w:tcPr/>
          <w:p>
            <w:pPr>
              <w:pStyle w:val="Compact"/>
              <w:jc w:val="left"/>
            </w:pPr>
            <w:r>
              <w:t xml:space="preserve">9,840.00</w:t>
            </w:r>
          </w:p>
        </w:tc>
      </w:tr>
      <w:tr>
        <w:tc>
          <w:tcPr/>
          <w:p>
            <w:pPr>
              <w:pStyle w:val="Compact"/>
              <w:jc w:val="left"/>
            </w:pPr>
            <w:r>
              <w:t xml:space="preserve">Discount (Government Contract)</w:t>
            </w:r>
          </w:p>
        </w:tc>
        <w:tc>
          <w:tcPr/>
          <w:p>
            <w:pPr>
              <w:pStyle w:val="Compact"/>
              <w:jc w:val="left"/>
            </w:pPr>
            <w:r>
              <w:t xml:space="preserve">(5,000.00)</w:t>
            </w:r>
          </w:p>
        </w:tc>
      </w:tr>
      <w:tr>
        <w:tc>
          <w:tcPr/>
          <w:p>
            <w:pPr>
              <w:pStyle w:val="Compact"/>
              <w:jc w:val="left"/>
            </w:pPr>
            <w:r>
              <w:t xml:space="preserve">Grand Total (BDT)</w:t>
            </w:r>
          </w:p>
        </w:tc>
        <w:tc>
          <w:tcPr/>
          <w:p>
            <w:pPr>
              <w:pStyle w:val="Compact"/>
              <w:jc w:val="left"/>
            </w:pPr>
            <w:r>
              <w:t xml:space="preserve">382,040.00</w:t>
            </w:r>
          </w:p>
        </w:tc>
      </w:tr>
    </w:tbl>
    <w:bookmarkStart w:id="24" w:name="payment-bank-details"/>
    <w:p>
      <w:pPr>
        <w:pStyle w:val="Heading4"/>
      </w:pPr>
      <w:r>
        <w:t xml:space="preserve">Payment / Bank Details</w:t>
      </w:r>
    </w:p>
    <w:p>
      <w:pPr>
        <w:pStyle w:val="FirstParagraph"/>
      </w:pPr>
      <w:r>
        <w:rPr>
          <w:bCs/>
          <w:b/>
        </w:rPr>
        <w:t xml:space="preserve">Bank:</w:t>
      </w:r>
      <w:r>
        <w:t xml:space="preserve"> </w:t>
      </w:r>
      <w:r>
        <w:t xml:space="preserve">Sonali Bank, Banani Branch, Dhaka, Bangladesh</w:t>
      </w:r>
    </w:p>
    <w:p>
      <w:pPr>
        <w:pStyle w:val="BodyText"/>
      </w:pPr>
      <w:r>
        <w:rPr>
          <w:bCs/>
          <w:b/>
        </w:rPr>
        <w:t xml:space="preserve">Account Name:</w:t>
      </w:r>
      <w:r>
        <w:t xml:space="preserve"> </w:t>
      </w:r>
      <w:r>
        <w:t xml:space="preserve">Dhaka Community Welfare Foundation</w:t>
      </w:r>
    </w:p>
    <w:p>
      <w:pPr>
        <w:pStyle w:val="BodyText"/>
      </w:pPr>
      <w:r>
        <w:rPr>
          <w:bCs/>
          <w:b/>
        </w:rPr>
        <w:t xml:space="preserve">Account No:</w:t>
      </w:r>
      <w:r>
        <w:t xml:space="preserve"> </w:t>
      </w:r>
      <w:r>
        <w:t xml:space="preserve">101-0045-8877-2210</w:t>
      </w:r>
    </w:p>
    <w:p>
      <w:pPr>
        <w:pStyle w:val="BodyText"/>
      </w:pPr>
      <w:r>
        <w:rPr>
          <w:bCs/>
          <w:b/>
        </w:rPr>
        <w:t xml:space="preserve">SWIFT Code:</w:t>
      </w:r>
      <w:r>
        <w:t xml:space="preserve"> </w:t>
      </w:r>
      <w:r>
        <w:t xml:space="preserve">SONLBD2X</w:t>
      </w:r>
    </w:p>
    <w:p>
      <w:pPr>
        <w:pStyle w:val="BodyText"/>
      </w:pPr>
      <w:r>
        <w:rPr>
          <w:bCs/>
          <w:b/>
        </w:rPr>
        <w:t xml:space="preserve">Routing / Branch Code:</w:t>
      </w:r>
      <w:r>
        <w:t xml:space="preserve"> </w:t>
      </w:r>
      <w:r>
        <w:t xml:space="preserve">011-0045</w:t>
      </w:r>
    </w:p>
    <w:p>
      <w:pPr>
        <w:pStyle w:val="BodyText"/>
      </w:pPr>
      <w:r>
        <w:t xml:space="preserve">Please reference Invoice No. DCWF-SW-2025-0047 on all payments.</w:t>
      </w:r>
    </w:p>
    <w:bookmarkEnd w:id="24"/>
    <w:bookmarkStart w:id="25" w:name="notes-terms"/>
    <w:p>
      <w:pPr>
        <w:pStyle w:val="Heading4"/>
      </w:pPr>
      <w:r>
        <w:t xml:space="preserve">Notes &amp; Terms</w:t>
      </w:r>
    </w:p>
    <w:p>
      <w:pPr>
        <w:pStyle w:val="FirstParagraph"/>
      </w:pPr>
      <w:r>
        <w:t xml:space="preserve">1. This Invoice is issued in accordance with the service agreement (Ref: MSW/2025/SW/1189) between Dhaka Community Welfare Foundation and the Ministry of Social Welfare, Bangladesh.</w:t>
      </w:r>
    </w:p>
    <w:p>
      <w:pPr>
        <w:pStyle w:val="BodyText"/>
      </w:pPr>
      <w:r>
        <w:t xml:space="preserve">2. All Social Worker services listed above were conducted in full compliance with the Social Worker Code of Ethics as prescribed by the Bangladesh Social Work Council, Dhaka.</w:t>
      </w:r>
    </w:p>
    <w:p>
      <w:pPr>
        <w:pStyle w:val="BodyText"/>
      </w:pPr>
      <w:r>
        <w:t xml:space="preserve">3. Payment is due within fifteen (15) calendar days from the Invoice date. Late payments shall attract a penalty of 1.5% per month as per Bangladesh government procurement regulations.</w:t>
      </w:r>
    </w:p>
    <w:p>
      <w:pPr>
        <w:pStyle w:val="BodyText"/>
      </w:pPr>
      <w:r>
        <w:t xml:space="preserve">4. This Invoice is valid for 60 days from the date of issue. Any queries regarding this Invoice should be directed to the billing department at billing@dcwf.org.bd or +880-2-8812345.</w:t>
      </w:r>
    </w:p>
    <w:p>
      <w:pPr>
        <w:pStyle w:val="BodyText"/>
      </w:pPr>
      <w:r>
        <w:t xml:space="preserve">5. All Social Worker field reports, case files, and program documentation referenced in this Invoice are available upon request and have been submitted to the Ministry's records office in Dhaka.</w:t>
      </w:r>
    </w:p>
    <w:p>
      <w:pPr>
        <w:pStyle w:val="BodyText"/>
      </w:pPr>
      <w:r>
        <w:t xml:space="preserve">6. This document constitutes a formal Invoice for tax and accounting purposes under the Income Tax Ordinance of Bangladesh, 1984, and the Value Added Tax Act, 1991.</w:t>
      </w:r>
    </w:p>
    <w:bookmarkEnd w:id="25"/>
    <w:p>
      <w:pPr>
        <w:pStyle w:val="BodyText"/>
      </w:pPr>
      <w:r>
        <w:t xml:space="preserve">Prepared By:</w:t>
      </w:r>
      <w:r>
        <w:br/>
      </w:r>
      <w:r>
        <w:rPr>
          <w:bCs/>
          <w:b/>
        </w:rPr>
        <w:t xml:space="preserve">Ms. Farhana Akter</w:t>
      </w:r>
      <w:r>
        <w:br/>
      </w:r>
      <w:r>
        <w:t xml:space="preserve">Licensed Social Worker</w:t>
      </w:r>
      <w:r>
        <w:br/>
      </w:r>
      <w:r>
        <w:t xml:space="preserve">Dhaka, Bangladesh</w:t>
      </w:r>
    </w:p>
    <w:p>
      <w:pPr>
        <w:pStyle w:val="BodyText"/>
      </w:pPr>
      <w:r>
        <w:t xml:space="preserve">Authorized Signatory:</w:t>
      </w:r>
      <w:r>
        <w:br/>
      </w:r>
      <w:r>
        <w:rPr>
          <w:bCs/>
          <w:b/>
        </w:rPr>
        <w:t xml:space="preserve">Mr. Kamal Hossain</w:t>
      </w:r>
      <w:r>
        <w:br/>
      </w:r>
      <w:r>
        <w:t xml:space="preserve">Executive Director</w:t>
      </w:r>
      <w:r>
        <w:br/>
      </w:r>
      <w:r>
        <w:t xml:space="preserve">Dhaka Community Welfare Foundation</w:t>
      </w:r>
    </w:p>
    <w:p>
      <w:pPr>
        <w:pStyle w:val="BodyText"/>
      </w:pPr>
      <w:r>
        <w:t xml:space="preserve">Received &amp; Accepted By:</w:t>
      </w:r>
      <w:r>
        <w:br/>
      </w:r>
      <w:r>
        <w:rPr>
          <w:bCs/>
          <w:b/>
        </w:rPr>
        <w:t xml:space="preserve">Director, Field Operations</w:t>
      </w:r>
      <w:r>
        <w:br/>
      </w:r>
      <w:r>
        <w:t xml:space="preserve">Ministry of Social Welfare</w:t>
      </w:r>
      <w:r>
        <w:br/>
      </w:r>
      <w:r>
        <w:t xml:space="preserve">Dhaka, Bangladesh</w:t>
      </w:r>
    </w:p>
    <w:p>
      <w:pPr>
        <w:pStyle w:val="BodyText"/>
      </w:pPr>
      <w:r>
        <w:t xml:space="preserve">Dhaka Community Welfare Foundation — A registered non-profit organization under the Society Registration Act, Bangladesh. Head Office: House 42, Road 11, Banani, Dhaka 1213, Bangladesh.</w:t>
      </w:r>
    </w:p>
    <w:p>
      <w:pPr>
        <w:pStyle w:val="BodyText"/>
      </w:pPr>
      <w:r>
        <w:t xml:space="preserve">This Invoice was generated electronically and is valid without a physical stamp. For verification, contact the issuing office in Dhaka, Bangladesh.</w:t>
      </w:r>
    </w:p>
    <w:p>
      <w:pPr>
        <w:pStyle w:val="BodyText"/>
      </w:pPr>
      <w:r>
        <w:t xml:space="preserve">© 2025 Dhaka Community Welfare Foundation. All rights reserved. Invoice DCWF-SW-2025-0047.</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Social Worker Services - Bangladesh Dhaka</dc:title>
  <dc:creator/>
  <dc:language>en</dc:language>
  <cp:keywords/>
  <dcterms:created xsi:type="dcterms:W3CDTF">2026-10-10T07:01:50Z</dcterms:created>
  <dcterms:modified xsi:type="dcterms:W3CDTF">2026-10-10T07:01:50Z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