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invoice"/>
    <w:p>
      <w:pPr>
        <w:pStyle w:val="Heading1"/>
      </w:pPr>
      <w:r>
        <w:t xml:space="preserve">INVOICE</w:t>
      </w:r>
    </w:p>
    <w:p>
      <w:pPr>
        <w:pStyle w:val="FirstParagraph"/>
      </w:pPr>
      <w:r>
        <w:t xml:space="preserve">Professional Social Worker Services — Belgium Brussels</w:t>
      </w:r>
    </w:p>
    <w:p>
      <w:pPr>
        <w:pStyle w:val="BodyText"/>
      </w:pPr>
      <w:r>
        <w:t xml:space="preserve">OFFICIAL INVOICE</w:t>
      </w:r>
    </w:p>
    <w:bookmarkEnd w:id="20"/>
    <w:bookmarkStart w:id="21" w:name="social-worker-provider"/>
    <w:p>
      <w:pPr>
        <w:pStyle w:val="Heading3"/>
      </w:pPr>
      <w:r>
        <w:t xml:space="preserve">Social Worker (Provider)</w:t>
      </w:r>
    </w:p>
    <w:p>
      <w:pPr>
        <w:pStyle w:val="FirstParagraph"/>
      </w:pPr>
      <w:r>
        <w:rPr>
          <w:bCs/>
          <w:b/>
        </w:rPr>
        <w:t xml:space="preserve">Mme. Catherine De Smet</w:t>
      </w:r>
      <w:r>
        <w:br/>
      </w:r>
      <w:r>
        <w:t xml:space="preserve">Licensed Social Worker — Ordre des Travailleurs Sociaux</w:t>
      </w:r>
      <w:r>
        <w:br/>
      </w:r>
      <w:r>
        <w:t xml:space="preserve">Rue de la Loi 145, 1040 Brussels, Belgium</w:t>
      </w:r>
      <w:r>
        <w:br/>
      </w:r>
      <w:r>
        <w:t xml:space="preserve">Phone: +32 2 555 0147</w:t>
      </w:r>
      <w:r>
        <w:br/>
      </w:r>
      <w:r>
        <w:t xml:space="preserve">Email: c.desmet@socialworkerbrussels.be</w:t>
      </w:r>
      <w:r>
        <w:br/>
      </w:r>
      <w:r>
        <w:t xml:space="preserve">VAT No.: BE 0765.432.109</w:t>
      </w:r>
      <w:r>
        <w:br/>
      </w:r>
      <w:r>
        <w:t xml:space="preserve">IBAN: BE68 5390 0754 7034</w:t>
      </w:r>
    </w:p>
    <w:bookmarkEnd w:id="21"/>
    <w:p>
      <w:pPr>
        <w:pStyle w:val="BodyText"/>
      </w:pPr>
      <w:r>
        <w:t xml:space="preserve">Invoice Number</w:t>
      </w:r>
    </w:p>
    <w:p>
      <w:pPr>
        <w:pStyle w:val="BodyText"/>
      </w:pPr>
      <w:r>
        <w:t xml:space="preserve">INV-2025-BRU-00472</w:t>
      </w:r>
    </w:p>
    <w:p>
      <w:pPr>
        <w:pStyle w:val="BodyText"/>
      </w:pPr>
      <w:r>
        <w:t xml:space="preserve">Date of Issue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Service Period</w:t>
      </w:r>
    </w:p>
    <w:p>
      <w:pPr>
        <w:pStyle w:val="BodyText"/>
      </w:pPr>
      <w:r>
        <w:t xml:space="preserve">01 Jun – 30 Jun 2025</w:t>
      </w:r>
    </w:p>
    <w:bookmarkStart w:id="22" w:name="bill-to-client"/>
    <w:p>
      <w:pPr>
        <w:pStyle w:val="Heading3"/>
      </w:pPr>
      <w:r>
        <w:t xml:space="preserve">Bill To (Client)</w:t>
      </w:r>
    </w:p>
    <w:p>
      <w:pPr>
        <w:pStyle w:val="FirstParagraph"/>
      </w:pPr>
      <w:r>
        <w:rPr>
          <w:bCs/>
          <w:b/>
        </w:rPr>
        <w:t xml:space="preserve">Brussels Community Welfare Foundation</w:t>
      </w:r>
      <w:r>
        <w:br/>
      </w:r>
      <w:r>
        <w:t xml:space="preserve">Avenue Louise 210, 1050 Brussels, Belgium</w:t>
      </w:r>
      <w:r>
        <w:br/>
      </w:r>
      <w:r>
        <w:t xml:space="preserve">Contact: Mr. Jan Peeters, Program Director</w:t>
      </w:r>
      <w:r>
        <w:br/>
      </w:r>
      <w:r>
        <w:t xml:space="preserve">Email: j.peeters@bcwf.be</w:t>
      </w:r>
      <w:r>
        <w:br/>
      </w:r>
      <w:r>
        <w:t xml:space="preserve">VAT No.: BE 0812.998.765</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Social Worker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Individual case management and psychosocial assessment for vulnerable families in the Brussels-Capital Region. The Social Worker conducted comprehensive intake interviews, risk evaluations, and developed personalised intervention plans in accordance with Belgian social welfare legislation.</w:t>
            </w:r>
          </w:p>
        </w:tc>
        <w:tc>
          <w:tcPr/>
          <w:p>
            <w:pPr>
              <w:pStyle w:val="Compact"/>
              <w:jc w:val="left"/>
            </w:pPr>
            <w:r>
              <w:t xml:space="preserve">12.0</w:t>
            </w:r>
          </w:p>
        </w:tc>
        <w:tc>
          <w:tcPr/>
          <w:p>
            <w:pPr>
              <w:pStyle w:val="Compact"/>
              <w:jc w:val="left"/>
            </w:pPr>
            <w:r>
              <w:t xml:space="preserve">€ 65.00</w:t>
            </w:r>
          </w:p>
        </w:tc>
        <w:tc>
          <w:tcPr/>
          <w:p>
            <w:pPr>
              <w:pStyle w:val="Compact"/>
              <w:jc w:val="left"/>
            </w:pPr>
            <w:r>
              <w:t xml:space="preserve">€ 780.00</w:t>
            </w:r>
          </w:p>
        </w:tc>
      </w:tr>
      <w:tr>
        <w:tc>
          <w:tcPr/>
          <w:p>
            <w:pPr>
              <w:pStyle w:val="Compact"/>
              <w:jc w:val="left"/>
            </w:pPr>
            <w:r>
              <w:t xml:space="preserve">02</w:t>
            </w:r>
          </w:p>
        </w:tc>
        <w:tc>
          <w:tcPr/>
          <w:p>
            <w:pPr>
              <w:pStyle w:val="Compact"/>
              <w:jc w:val="left"/>
            </w:pPr>
            <w:r>
              <w:t xml:space="preserve">Group facilitation sessions for at-risk youth in Brussels. The Social Worker led weekly therapeutic group meetings focusing on social integration, conflict resolution, and emotional resilience building for adolescents aged 12–17 in the municipality of Anderlecht.</w:t>
            </w:r>
          </w:p>
        </w:tc>
        <w:tc>
          <w:tcPr/>
          <w:p>
            <w:pPr>
              <w:pStyle w:val="Compact"/>
              <w:jc w:val="left"/>
            </w:pPr>
            <w:r>
              <w:t xml:space="preserve">8.0</w:t>
            </w:r>
          </w:p>
        </w:tc>
        <w:tc>
          <w:tcPr/>
          <w:p>
            <w:pPr>
              <w:pStyle w:val="Compact"/>
              <w:jc w:val="left"/>
            </w:pPr>
            <w:r>
              <w:t xml:space="preserve">€ 72.00</w:t>
            </w:r>
          </w:p>
        </w:tc>
        <w:tc>
          <w:tcPr/>
          <w:p>
            <w:pPr>
              <w:pStyle w:val="Compact"/>
              <w:jc w:val="left"/>
            </w:pPr>
            <w:r>
              <w:t xml:space="preserve">€ 576.00</w:t>
            </w:r>
          </w:p>
        </w:tc>
      </w:tr>
      <w:tr>
        <w:tc>
          <w:tcPr/>
          <w:p>
            <w:pPr>
              <w:pStyle w:val="Compact"/>
              <w:jc w:val="left"/>
            </w:pPr>
            <w:r>
              <w:t xml:space="preserve">03</w:t>
            </w:r>
          </w:p>
        </w:tc>
        <w:tc>
          <w:tcPr/>
          <w:p>
            <w:pPr>
              <w:pStyle w:val="Compact"/>
              <w:jc w:val="left"/>
            </w:pPr>
            <w:r>
              <w:t xml:space="preserve">Inter-agency coordination and multidisciplinary team meetings. The Social Worker participated in cross-sectoral coordination meetings with the Brussels municipal social services, CPAS (Centre Public d'Action Sociale), and healthcare providers to ensure continuity of care for referred clients.</w:t>
            </w:r>
          </w:p>
        </w:tc>
        <w:tc>
          <w:tcPr/>
          <w:p>
            <w:pPr>
              <w:pStyle w:val="Compact"/>
              <w:jc w:val="left"/>
            </w:pPr>
            <w:r>
              <w:t xml:space="preserve">6.0</w:t>
            </w:r>
          </w:p>
        </w:tc>
        <w:tc>
          <w:tcPr/>
          <w:p>
            <w:pPr>
              <w:pStyle w:val="Compact"/>
              <w:jc w:val="left"/>
            </w:pPr>
            <w:r>
              <w:t xml:space="preserve">€ 68.00</w:t>
            </w:r>
          </w:p>
        </w:tc>
        <w:tc>
          <w:tcPr/>
          <w:p>
            <w:pPr>
              <w:pStyle w:val="Compact"/>
              <w:jc w:val="left"/>
            </w:pPr>
            <w:r>
              <w:t xml:space="preserve">€ 408.00</w:t>
            </w:r>
          </w:p>
        </w:tc>
      </w:tr>
      <w:tr>
        <w:tc>
          <w:tcPr/>
          <w:p>
            <w:pPr>
              <w:pStyle w:val="Compact"/>
              <w:jc w:val="left"/>
            </w:pPr>
            <w:r>
              <w:t xml:space="preserve">04</w:t>
            </w:r>
          </w:p>
        </w:tc>
        <w:tc>
          <w:tcPr/>
          <w:p>
            <w:pPr>
              <w:pStyle w:val="Compact"/>
              <w:jc w:val="left"/>
            </w:pPr>
            <w:r>
              <w:t xml:space="preserve">Home visits and community outreach in the Brussels-Capital Region. The Social Worker performed on-site assessments at client residences in the communes of Saint-Gilles, Uccle, and Molenbeek, providing in-situ support and resource linkage for families experiencing housing instability.</w:t>
            </w:r>
          </w:p>
        </w:tc>
        <w:tc>
          <w:tcPr/>
          <w:p>
            <w:pPr>
              <w:pStyle w:val="Compact"/>
              <w:jc w:val="left"/>
            </w:pPr>
            <w:r>
              <w:t xml:space="preserve">10.0</w:t>
            </w:r>
          </w:p>
        </w:tc>
        <w:tc>
          <w:tcPr/>
          <w:p>
            <w:pPr>
              <w:pStyle w:val="Compact"/>
              <w:jc w:val="left"/>
            </w:pPr>
            <w:r>
              <w:t xml:space="preserve">€ 60.00</w:t>
            </w:r>
          </w:p>
        </w:tc>
        <w:tc>
          <w:tcPr/>
          <w:p>
            <w:pPr>
              <w:pStyle w:val="Compact"/>
              <w:jc w:val="left"/>
            </w:pPr>
            <w:r>
              <w:t xml:space="preserve">€ 600.00</w:t>
            </w:r>
          </w:p>
        </w:tc>
      </w:tr>
      <w:tr>
        <w:tc>
          <w:tcPr/>
          <w:p>
            <w:pPr>
              <w:pStyle w:val="Compact"/>
              <w:jc w:val="left"/>
            </w:pPr>
            <w:r>
              <w:t xml:space="preserve">05</w:t>
            </w:r>
          </w:p>
        </w:tc>
        <w:tc>
          <w:tcPr/>
          <w:p>
            <w:pPr>
              <w:pStyle w:val="Compact"/>
              <w:jc w:val="left"/>
            </w:pPr>
            <w:r>
              <w:t xml:space="preserve">Administrative reporting and documentation. The Social Worker prepared monthly progress reports, updated case files in compliance with Belgian data protection regulations (GDPR), and submitted required documentation to the Brussels regional social welfare authority.</w:t>
            </w:r>
          </w:p>
        </w:tc>
        <w:tc>
          <w:tcPr/>
          <w:p>
            <w:pPr>
              <w:pStyle w:val="Compact"/>
              <w:jc w:val="left"/>
            </w:pPr>
            <w:r>
              <w:t xml:space="preserve">5.0</w:t>
            </w:r>
          </w:p>
        </w:tc>
        <w:tc>
          <w:tcPr/>
          <w:p>
            <w:pPr>
              <w:pStyle w:val="Compact"/>
              <w:jc w:val="left"/>
            </w:pPr>
            <w:r>
              <w:t xml:space="preserve">€ 55.00</w:t>
            </w:r>
          </w:p>
        </w:tc>
        <w:tc>
          <w:tcPr/>
          <w:p>
            <w:pPr>
              <w:pStyle w:val="Compact"/>
              <w:jc w:val="left"/>
            </w:pPr>
            <w:r>
              <w:t xml:space="preserve">€ 275.00</w:t>
            </w:r>
          </w:p>
        </w:tc>
      </w:tr>
      <w:tr>
        <w:tc>
          <w:tcPr/>
          <w:p>
            <w:pPr>
              <w:pStyle w:val="Compact"/>
              <w:jc w:val="left"/>
            </w:pPr>
            <w:r>
              <w:t xml:space="preserve">06</w:t>
            </w:r>
          </w:p>
        </w:tc>
        <w:tc>
          <w:tcPr/>
          <w:p>
            <w:pPr>
              <w:pStyle w:val="Compact"/>
              <w:jc w:val="left"/>
            </w:pPr>
            <w:r>
              <w:t xml:space="preserve">Crisis intervention and emergency support. The Social Worker provided urgent on-call response services for acute social crises, including domestic violence referrals, emergency shelter coordination, and immediate safety planning for clients in the Brussels metropolitan area.</w:t>
            </w:r>
          </w:p>
        </w:tc>
        <w:tc>
          <w:tcPr/>
          <w:p>
            <w:pPr>
              <w:pStyle w:val="Compact"/>
              <w:jc w:val="left"/>
            </w:pPr>
            <w:r>
              <w:t xml:space="preserve">4.0</w:t>
            </w:r>
          </w:p>
        </w:tc>
        <w:tc>
          <w:tcPr/>
          <w:p>
            <w:pPr>
              <w:pStyle w:val="Compact"/>
              <w:jc w:val="left"/>
            </w:pPr>
            <w:r>
              <w:t xml:space="preserve">€ 85.00</w:t>
            </w:r>
          </w:p>
        </w:tc>
        <w:tc>
          <w:tcPr/>
          <w:p>
            <w:pPr>
              <w:pStyle w:val="Compact"/>
              <w:jc w:val="left"/>
            </w:pPr>
            <w:r>
              <w:t xml:space="preserve">€ 340.00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€ 2,979.00</w:t>
            </w:r>
          </w:p>
        </w:tc>
      </w:tr>
      <w:tr>
        <w:tc>
          <w:tcPr/>
          <w:p>
            <w:pPr>
              <w:pStyle w:val="Compact"/>
              <w:jc w:val="left"/>
            </w:pPr>
            <w:r>
              <w:t xml:space="preserve">VAT (21% — Belgian Standard Rate)</w:t>
            </w:r>
          </w:p>
        </w:tc>
        <w:tc>
          <w:tcPr/>
          <w:p>
            <w:pPr>
              <w:pStyle w:val="Compact"/>
              <w:jc w:val="left"/>
            </w:pPr>
            <w:r>
              <w:t xml:space="preserve">€ 625.59</w:t>
            </w:r>
          </w:p>
        </w:tc>
      </w:tr>
      <w:tr>
        <w:tc>
          <w:tcPr/>
          <w:p>
            <w:pPr>
              <w:pStyle w:val="Compact"/>
              <w:jc w:val="left"/>
            </w:pPr>
            <w:r>
              <w:t xml:space="preserve">Total Amount Due</w:t>
            </w:r>
          </w:p>
        </w:tc>
        <w:tc>
          <w:tcPr/>
          <w:p>
            <w:pPr>
              <w:pStyle w:val="Compact"/>
              <w:jc w:val="left"/>
            </w:pPr>
            <w:r>
              <w:t xml:space="preserve">€ 3,604.59</w:t>
            </w:r>
          </w:p>
        </w:tc>
      </w:tr>
    </w:tbl>
    <w:bookmarkStart w:id="23" w:name="payment-instructions"/>
    <w:p>
      <w:pPr>
        <w:pStyle w:val="Heading4"/>
      </w:pPr>
      <w:r>
        <w:t xml:space="preserve">Payment Instructions</w:t>
      </w:r>
    </w:p>
    <w:p>
      <w:pPr>
        <w:pStyle w:val="FirstParagraph"/>
      </w:pPr>
      <w:r>
        <w:rPr>
          <w:bCs/>
          <w:b/>
        </w:rPr>
        <w:t xml:space="preserve">Method:</w:t>
      </w:r>
      <w:r>
        <w:t xml:space="preserve"> </w:t>
      </w:r>
      <w:r>
        <w:t xml:space="preserve">Bank Transfer (SEPA)</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GEBABEBB</w:t>
      </w:r>
    </w:p>
    <w:p>
      <w:pPr>
        <w:pStyle w:val="BodyText"/>
      </w:pPr>
      <w:r>
        <w:rPr>
          <w:bCs/>
          <w:b/>
        </w:rPr>
        <w:t xml:space="preserve">Reference:</w:t>
      </w:r>
      <w:r>
        <w:t xml:space="preserve"> </w:t>
      </w:r>
      <w:r>
        <w:t xml:space="preserve">INV-2025-BRU-00472 — Social Worker Services — June 2025</w:t>
      </w:r>
    </w:p>
    <w:p>
      <w:pPr>
        <w:pStyle w:val="BodyText"/>
      </w:pPr>
      <w:r>
        <w:rPr>
          <w:bCs/>
          <w:b/>
        </w:rPr>
        <w:t xml:space="preserve">Due Date:</w:t>
      </w:r>
      <w:r>
        <w:t xml:space="preserve"> </w:t>
      </w:r>
      <w:r>
        <w:t xml:space="preserve">15 July 2025 (30 days from invoice date)</w:t>
      </w:r>
    </w:p>
    <w:p>
      <w:pPr>
        <w:pStyle w:val="BodyText"/>
      </w:pPr>
      <w:r>
        <w:rPr>
          <w:bCs/>
          <w:b/>
        </w:rPr>
        <w:t xml:space="preserve">Bank:</w:t>
      </w:r>
      <w:r>
        <w:t xml:space="preserve"> </w:t>
      </w:r>
      <w:r>
        <w:t xml:space="preserve">BNP Paribas Fortis, Brussels Branch, Belgium</w:t>
      </w:r>
    </w:p>
    <w:p>
      <w:pPr>
        <w:pStyle w:val="BodyText"/>
      </w:pPr>
      <w:r>
        <w:rPr>
          <w:bCs/>
          <w:b/>
        </w:rPr>
        <w:t xml:space="preserve">Note:</w:t>
      </w:r>
      <w:r>
        <w:t xml:space="preserve"> </w:t>
      </w:r>
      <w:r>
        <w:t xml:space="preserve">A late payment penalty of 10% per annum will be applied to overdue amounts in accordance with Belgian commercial law (Code de droit économique, Art. 5.33).</w:t>
      </w:r>
    </w:p>
    <w:bookmarkEnd w:id="23"/>
    <w:bookmarkStart w:id="24" w:name="notes-terms"/>
    <w:p>
      <w:pPr>
        <w:pStyle w:val="Heading4"/>
      </w:pPr>
      <w:r>
        <w:t xml:space="preserve">Notes &amp; Terms</w:t>
      </w:r>
    </w:p>
    <w:p>
      <w:pPr>
        <w:pStyle w:val="FirstParagraph"/>
      </w:pPr>
      <w:r>
        <w:t xml:space="preserve">This Invoice is issued by a licensed Social Worker operating under the professional regulations of the Brussels-Capital Region, Belgium. All services rendered are performed in full compliance with the Belgian Social Welfare Code (Code du bien-être social) and the professional ethical standards established by the Ordre des Travailleurs Sociaux. The Social Worker confirms that all client data referenced in this Invoice has been handled in strict accordance with the General Data Protection Regulation (GDPR) and applicable Belgian privacy legislation. This Invoice constitutes the final and complete billing for the services described herein for the period of June 2025. Any disputes regarding this Invoice must be raised in writing within 14 calendar days of the due date. The competent court for any legal proceedings arising from this Invoice is the Tribunal de Commerce de Bruxelles (Brussels Court of Commerce), Belgium Brussels.</w:t>
      </w:r>
    </w:p>
    <w:bookmarkEnd w:id="24"/>
    <w:p>
      <w:pPr>
        <w:pStyle w:val="BodyText"/>
      </w:pPr>
      <w:r>
        <w:rPr>
          <w:bCs/>
          <w:b/>
        </w:rPr>
        <w:t xml:space="preserve">Mme. Catherine De Smet</w:t>
      </w:r>
      <w:r>
        <w:t xml:space="preserve"> </w:t>
      </w:r>
      <w:r>
        <w:t xml:space="preserve">— Licensed Social Worker — Belgium Brussels</w:t>
      </w:r>
      <w:r>
        <w:br/>
      </w:r>
      <w:r>
        <w:t xml:space="preserve">Rue de la Loi 145, 1040 Brussels, Belgium • VAT: BE 0765.432.109</w:t>
      </w:r>
      <w:r>
        <w:br/>
      </w:r>
      <w:r>
        <w:t xml:space="preserve">This Invoice was generated electronically and is valid without a physical signature in accordance with Belgian e-invoicing regulations.</w:t>
      </w:r>
      <w:r>
        <w:br/>
      </w:r>
      <w:r>
        <w:t xml:space="preserve">© 2025 — All rights reserved. Invoice INV-2025-BRU-00472 — Social Worker Professional Services —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Belgium Brussels</dc:title>
  <dc:creator/>
  <dc:language>en</dc:language>
  <cp:keywords/>
  <dcterms:created xsi:type="dcterms:W3CDTF">2026-10-10T06:41:16Z</dcterms:created>
  <dcterms:modified xsi:type="dcterms:W3CDTF">2026-10-10T06:41:16Z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