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harbourview-social-services-inc."/>
    <w:p>
      <w:pPr>
        <w:pStyle w:val="Heading2"/>
      </w:pPr>
      <w:r>
        <w:t xml:space="preserve">Harbourview Social Services Inc.</w:t>
      </w:r>
    </w:p>
    <w:p>
      <w:pPr>
        <w:pStyle w:val="FirstParagraph"/>
      </w:pPr>
      <w:r>
        <w:t xml:space="preserve">1247 Yonge Street, Suite 480</w:t>
      </w:r>
    </w:p>
    <w:p>
      <w:pPr>
        <w:pStyle w:val="BodyText"/>
      </w:pPr>
      <w:r>
        <w:t xml:space="preserve">Toronto, Ontario, Canada M4W 1Y8</w:t>
      </w:r>
    </w:p>
    <w:p>
      <w:pPr>
        <w:pStyle w:val="BodyText"/>
      </w:pPr>
      <w:r>
        <w:t xml:space="preserve">Phone: (416) 555-0192</w:t>
      </w:r>
    </w:p>
    <w:p>
      <w:pPr>
        <w:pStyle w:val="BodyText"/>
      </w:pPr>
      <w:r>
        <w:t xml:space="preserve">Email: billing@harbourviewsocial.ca</w:t>
      </w:r>
    </w:p>
    <w:p>
      <w:pPr>
        <w:pStyle w:val="BodyText"/>
      </w:pPr>
      <w:r>
        <w:t xml:space="preserve">Business Number: 123456789RT0001</w:t>
      </w:r>
    </w:p>
    <w:bookmarkEnd w:id="20"/>
    <w:p>
      <w:pPr>
        <w:pStyle w:val="BodyText"/>
      </w:pPr>
      <w:r>
        <w:t xml:space="preserve">INVOICE</w:t>
      </w:r>
    </w:p>
    <w:p>
      <w:pPr>
        <w:pStyle w:val="BodyText"/>
      </w:pPr>
      <w:r>
        <w:rPr>
          <w:bCs/>
          <w:b/>
        </w:rPr>
        <w:t xml:space="preserve">Invoice Number:</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PENDING PAYMENT</w:t>
      </w:r>
    </w:p>
    <w:bookmarkStart w:id="21" w:name="bill-to"/>
    <w:p>
      <w:pPr>
        <w:pStyle w:val="Heading3"/>
      </w:pPr>
      <w:r>
        <w:t xml:space="preserve">Bill To</w:t>
      </w:r>
    </w:p>
    <w:p>
      <w:pPr>
        <w:pStyle w:val="FirstParagraph"/>
      </w:pPr>
      <w:r>
        <w:rPr>
          <w:bCs/>
          <w:b/>
        </w:rPr>
        <w:t xml:space="preserve">Toronto Community Health Authority</w:t>
      </w:r>
    </w:p>
    <w:p>
      <w:pPr>
        <w:pStyle w:val="BodyText"/>
      </w:pPr>
      <w:r>
        <w:t xml:space="preserve">Attn: Procurement &amp; Accounts Payable</w:t>
      </w:r>
    </w:p>
    <w:p>
      <w:pPr>
        <w:pStyle w:val="BodyText"/>
      </w:pPr>
      <w:r>
        <w:t xml:space="preserve">250 Bloor Street West, 3rd Floor</w:t>
      </w:r>
    </w:p>
    <w:p>
      <w:pPr>
        <w:pStyle w:val="BodyText"/>
      </w:pPr>
      <w:r>
        <w:t xml:space="preserve">Toronto, Ontario, Canada M5S 1W6</w:t>
      </w:r>
    </w:p>
    <w:p>
      <w:pPr>
        <w:pStyle w:val="BodyText"/>
      </w:pPr>
      <w:r>
        <w:t xml:space="preserve">PO Number: TCHA-2025-3391</w:t>
      </w:r>
    </w:p>
    <w:bookmarkEnd w:id="21"/>
    <w:bookmarkStart w:id="22" w:name="prepared-by"/>
    <w:p>
      <w:pPr>
        <w:pStyle w:val="Heading3"/>
      </w:pPr>
      <w:r>
        <w:t xml:space="preserve">Prepared By</w:t>
      </w:r>
    </w:p>
    <w:p>
      <w:pPr>
        <w:pStyle w:val="FirstParagraph"/>
      </w:pPr>
      <w:r>
        <w:rPr>
          <w:bCs/>
          <w:b/>
        </w:rPr>
        <w:t xml:space="preserve">Ms. Eleanor Whitfield, MSW, RSW</w:t>
      </w:r>
    </w:p>
    <w:p>
      <w:pPr>
        <w:pStyle w:val="BodyText"/>
      </w:pPr>
      <w:r>
        <w:t xml:space="preserve">Licensed Social Worker – Ontario College of Social Workers and Social Workers (OCSWSSW)</w:t>
      </w:r>
    </w:p>
    <w:p>
      <w:pPr>
        <w:pStyle w:val="BodyText"/>
      </w:pPr>
      <w:r>
        <w:t xml:space="preserve">License No.: OCSWSSW-48291</w:t>
      </w:r>
    </w:p>
    <w:p>
      <w:pPr>
        <w:pStyle w:val="BodyText"/>
      </w:pPr>
      <w:r>
        <w:t xml:space="preserve">Specialty: Family &amp; Community Support Services</w:t>
      </w:r>
    </w:p>
    <w:p>
      <w:pPr>
        <w:pStyle w:val="BodyText"/>
      </w:pPr>
      <w:r>
        <w:t xml:space="preserve">Service Location: Toronto, Canada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Individual counselling sessions for a family of four experiencing housing instability in the Toronto, Canada area. The Social Worker conducted intake assessment, crisis intervention, and developed a personalized support plan in coordination with local housing authorities.</w:t>
            </w:r>
          </w:p>
        </w:tc>
        <w:tc>
          <w:tcPr/>
          <w:p>
            <w:pPr>
              <w:pStyle w:val="Compact"/>
              <w:jc w:val="left"/>
            </w:pPr>
            <w:r>
              <w:t xml:space="preserve">May 2, 2025 – May 30, 2025</w:t>
            </w:r>
          </w:p>
        </w:tc>
        <w:tc>
          <w:tcPr/>
          <w:p>
            <w:pPr>
              <w:pStyle w:val="Compact"/>
              <w:jc w:val="left"/>
            </w:pPr>
            <w:r>
              <w:t xml:space="preserve">12.0</w:t>
            </w:r>
          </w:p>
        </w:tc>
        <w:tc>
          <w:tcPr/>
          <w:p>
            <w:pPr>
              <w:pStyle w:val="Compact"/>
              <w:jc w:val="left"/>
            </w:pPr>
            <w:r>
              <w:t xml:space="preserve">$115.00</w:t>
            </w:r>
          </w:p>
        </w:tc>
        <w:tc>
          <w:tcPr/>
          <w:p>
            <w:pPr>
              <w:pStyle w:val="Compact"/>
              <w:jc w:val="left"/>
            </w:pPr>
            <w:r>
              <w:t xml:space="preserve">$1,380.00</w:t>
            </w:r>
          </w:p>
        </w:tc>
      </w:tr>
      <w:tr>
        <w:tc>
          <w:tcPr/>
          <w:p>
            <w:pPr>
              <w:pStyle w:val="Compact"/>
              <w:jc w:val="left"/>
            </w:pPr>
            <w:r>
              <w:t xml:space="preserve">2</w:t>
            </w:r>
          </w:p>
        </w:tc>
        <w:tc>
          <w:tcPr/>
          <w:p>
            <w:pPr>
              <w:pStyle w:val="Compact"/>
              <w:jc w:val="left"/>
            </w:pPr>
            <w:r>
              <w:t xml:space="preserve">Group facilitation for a twelve-week parenting skills program delivered at the Toronto Community Centre. The Social Worker designed and led weekly workshops covering emotional regulation, conflict resolution, and child development strategies for parents in the Toronto, Canada region.</w:t>
            </w:r>
          </w:p>
        </w:tc>
        <w:tc>
          <w:tcPr/>
          <w:p>
            <w:pPr>
              <w:pStyle w:val="Compact"/>
              <w:jc w:val="left"/>
            </w:pPr>
            <w:r>
              <w:t xml:space="preserve">May 5, 2025 – May 28, 2025</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Case management and inter-agency coordination for a vulnerable adult client. The Social Worker liaised with Toronto Public Health, the Ontario Disability Support Program (ODSP), and local non-profit organizations in Canada Toronto to ensure continuity of care and access to essential services.</w:t>
            </w:r>
          </w:p>
        </w:tc>
        <w:tc>
          <w:tcPr/>
          <w:p>
            <w:pPr>
              <w:pStyle w:val="Compact"/>
              <w:jc w:val="left"/>
            </w:pPr>
            <w:r>
              <w:t xml:space="preserve">May 1, 2025 – May 31, 2025</w:t>
            </w:r>
          </w:p>
        </w:tc>
        <w:tc>
          <w:tcPr/>
          <w:p>
            <w:pPr>
              <w:pStyle w:val="Compact"/>
              <w:jc w:val="left"/>
            </w:pPr>
            <w:r>
              <w:t xml:space="preserve">20.0</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Community outreach and needs assessment in the East York and Scarborough neighbourhoods of Toronto, Canada. The Social Worker conducted door-to-door surveys, attended community meetings, and compiled a comprehensive report on unmet social service needs for municipal planning purposes.</w:t>
            </w:r>
          </w:p>
        </w:tc>
        <w:tc>
          <w:tcPr/>
          <w:p>
            <w:pPr>
              <w:pStyle w:val="Compact"/>
              <w:jc w:val="left"/>
            </w:pPr>
            <w:r>
              <w:t xml:space="preserve">May 12, 2025 – May 23, 2025</w:t>
            </w:r>
          </w:p>
        </w:tc>
        <w:tc>
          <w:tcPr/>
          <w:p>
            <w:pPr>
              <w:pStyle w:val="Compact"/>
              <w:jc w:val="left"/>
            </w:pPr>
            <w:r>
              <w:t xml:space="preserve">14.0</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Supervision and mentorship of two junior Social Worker interns from the University of Toronto Faculty of Social Work. The Social Worker provided weekly one-on-one supervision, reviewed case files, and facilitated reflective practice sessions as required by the OCSWSSW regulatory framework in Canada.</w:t>
            </w:r>
          </w:p>
        </w:tc>
        <w:tc>
          <w:tcPr/>
          <w:p>
            <w:pPr>
              <w:pStyle w:val="Compact"/>
              <w:jc w:val="left"/>
            </w:pPr>
            <w:r>
              <w:t xml:space="preserve">May 6, 2025 – May 29, 2025</w:t>
            </w:r>
          </w:p>
        </w:tc>
        <w:tc>
          <w:tcPr/>
          <w:p>
            <w:pPr>
              <w:pStyle w:val="Compact"/>
              <w:jc w:val="left"/>
            </w:pPr>
            <w:r>
              <w:t xml:space="preserve">8.0</w:t>
            </w:r>
          </w:p>
        </w:tc>
        <w:tc>
          <w:tcPr/>
          <w:p>
            <w:pPr>
              <w:pStyle w:val="Compact"/>
              <w:jc w:val="left"/>
            </w:pPr>
            <w:r>
              <w:t xml:space="preserve">$130.00</w:t>
            </w:r>
          </w:p>
        </w:tc>
        <w:tc>
          <w:tcPr/>
          <w:p>
            <w:pPr>
              <w:pStyle w:val="Compact"/>
              <w:jc w:val="left"/>
            </w:pPr>
            <w:r>
              <w:t xml:space="preserve">$1,040.00</w:t>
            </w:r>
          </w:p>
        </w:tc>
      </w:tr>
      <w:tr>
        <w:tc>
          <w:tcPr/>
          <w:p>
            <w:pPr>
              <w:pStyle w:val="Compact"/>
              <w:jc w:val="left"/>
            </w:pPr>
            <w:r>
              <w:t xml:space="preserve">6</w:t>
            </w:r>
          </w:p>
        </w:tc>
        <w:tc>
          <w:tcPr/>
          <w:p>
            <w:pPr>
              <w:pStyle w:val="Compact"/>
              <w:jc w:val="left"/>
            </w:pPr>
            <w:r>
              <w:t xml:space="preserve">Preparation of a formal progress report and outcome evaluation for the Toronto Community Health Authority. The Social Worker documented client outcomes, service utilization metrics, and recommendations for the upcoming fiscal year in Canada Toronto.</w:t>
            </w:r>
          </w:p>
        </w:tc>
        <w:tc>
          <w:tcPr/>
          <w:p>
            <w:pPr>
              <w:pStyle w:val="Compact"/>
              <w:jc w:val="left"/>
            </w:pPr>
            <w:r>
              <w:t xml:space="preserve">May 27, 2025 – May 31, 2025</w:t>
            </w:r>
          </w:p>
        </w:tc>
        <w:tc>
          <w:tcPr/>
          <w:p>
            <w:pPr>
              <w:pStyle w:val="Compact"/>
              <w:jc w:val="left"/>
            </w:pPr>
            <w:r>
              <w:t xml:space="preserve">6.0</w:t>
            </w:r>
          </w:p>
        </w:tc>
        <w:tc>
          <w:tcPr/>
          <w:p>
            <w:pPr>
              <w:pStyle w:val="Compact"/>
              <w:jc w:val="left"/>
            </w:pPr>
            <w:r>
              <w:t xml:space="preserve">$115.00</w:t>
            </w:r>
          </w:p>
        </w:tc>
        <w:tc>
          <w:tcPr/>
          <w:p>
            <w:pPr>
              <w:pStyle w:val="Compact"/>
              <w:jc w:val="left"/>
            </w:pPr>
            <w:r>
              <w:t xml:space="preserve">$690.00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$8,990.00</w:t>
            </w:r>
          </w:p>
        </w:tc>
      </w:tr>
      <w:tr>
        <w:tc>
          <w:tcPr/>
          <w:p>
            <w:pPr>
              <w:pStyle w:val="Compact"/>
              <w:jc w:val="left"/>
            </w:pPr>
            <w:r>
              <w:t xml:space="preserve">HST (13% – Ontario, Canada)</w:t>
            </w:r>
          </w:p>
        </w:tc>
        <w:tc>
          <w:tcPr/>
          <w:p>
            <w:pPr>
              <w:pStyle w:val="Compact"/>
              <w:jc w:val="left"/>
            </w:pPr>
            <w:r>
              <w:t xml:space="preserve">$1,168.70</w:t>
            </w:r>
          </w:p>
        </w:tc>
      </w:tr>
      <w:tr>
        <w:tc>
          <w:tcPr/>
          <w:p>
            <w:pPr>
              <w:pStyle w:val="Compact"/>
              <w:jc w:val="left"/>
            </w:pPr>
            <w:r>
              <w:t xml:space="preserve">Travel &amp; Transportation (Toronto, Canada)</w:t>
            </w:r>
          </w:p>
        </w:tc>
        <w:tc>
          <w:tcPr/>
          <w:p>
            <w:pPr>
              <w:pStyle w:val="Compact"/>
              <w:jc w:val="left"/>
            </w:pPr>
            <w:r>
              <w:t xml:space="preserve">$185.00</w:t>
            </w:r>
          </w:p>
        </w:tc>
      </w:tr>
      <w:tr>
        <w:tc>
          <w:tcPr/>
          <w:p>
            <w:pPr>
              <w:pStyle w:val="Compact"/>
              <w:jc w:val="left"/>
            </w:pPr>
            <w:r>
              <w:t xml:space="preserve">TOTAL DUE (CAD)</w:t>
            </w:r>
          </w:p>
        </w:tc>
        <w:tc>
          <w:tcPr/>
          <w:p>
            <w:pPr>
              <w:pStyle w:val="Compact"/>
              <w:jc w:val="left"/>
            </w:pPr>
            <w:r>
              <w:t xml:space="preserve">$10,343.70</w:t>
            </w:r>
          </w:p>
        </w:tc>
      </w:tr>
    </w:tbl>
    <w:bookmarkStart w:id="23" w:name="payment-instructions"/>
    <w:p>
      <w:pPr>
        <w:pStyle w:val="Heading3"/>
      </w:pPr>
      <w:r>
        <w:t xml:space="preserve">Payment Instructions</w:t>
      </w:r>
    </w:p>
    <w:p>
      <w:pPr>
        <w:pStyle w:val="FirstParagraph"/>
      </w:pPr>
      <w:r>
        <w:t xml:space="preserve">This Invoice must be settled within thirty (30) calendar days of the issue date, in accordance with the service agreement between Harbourview Social Services Inc. and the Toronto Community Health Authority. Payment is to be made in Canadian Dollars (CAD) via electronic funds transfer (EFT) to the following account:</w:t>
      </w:r>
    </w:p>
    <w:p>
      <w:pPr>
        <w:pStyle w:val="BodyText"/>
      </w:pPr>
      <w:r>
        <w:rPr>
          <w:bCs/>
          <w:b/>
        </w:rPr>
        <w:t xml:space="preserve">Bank:</w:t>
      </w:r>
      <w:r>
        <w:t xml:space="preserve"> </w:t>
      </w:r>
      <w:r>
        <w:t xml:space="preserve">Royal Bank of Canada, Toronto Branch</w:t>
      </w:r>
    </w:p>
    <w:p>
      <w:pPr>
        <w:pStyle w:val="BodyText"/>
      </w:pPr>
      <w:r>
        <w:rPr>
          <w:bCs/>
          <w:b/>
        </w:rPr>
        <w:t xml:space="preserve">Account Name:</w:t>
      </w:r>
      <w:r>
        <w:t xml:space="preserve"> </w:t>
      </w:r>
      <w:r>
        <w:t xml:space="preserve">Harbourview Social Services Inc.</w:t>
      </w:r>
    </w:p>
    <w:p>
      <w:pPr>
        <w:pStyle w:val="BodyText"/>
      </w:pPr>
      <w:r>
        <w:rPr>
          <w:bCs/>
          <w:b/>
        </w:rPr>
        <w:t xml:space="preserve">Transit No.:</w:t>
      </w:r>
      <w:r>
        <w:t xml:space="preserve"> </w:t>
      </w:r>
      <w:r>
        <w:t xml:space="preserve">01400  | </w:t>
      </w:r>
      <w:r>
        <w:t xml:space="preserve"> </w:t>
      </w:r>
      <w:r>
        <w:rPr>
          <w:bCs/>
          <w:b/>
        </w:rPr>
        <w:t xml:space="preserve">Account No.:</w:t>
      </w:r>
      <w:r>
        <w:t xml:space="preserve"> </w:t>
      </w:r>
      <w:r>
        <w:t xml:space="preserve">5588221  | </w:t>
      </w:r>
      <w:r>
        <w:t xml:space="preserve"> </w:t>
      </w:r>
      <w:r>
        <w:rPr>
          <w:bCs/>
          <w:b/>
        </w:rPr>
        <w:t xml:space="preserve">Institution No.:</w:t>
      </w:r>
      <w:r>
        <w:t xml:space="preserve"> </w:t>
      </w:r>
      <w:r>
        <w:t xml:space="preserve">003</w:t>
      </w:r>
    </w:p>
    <w:p>
      <w:pPr>
        <w:pStyle w:val="BodyText"/>
      </w:pPr>
      <w:r>
        <w:t xml:space="preserve">Please reference Invoice Number INV-2025-0487 and PO Number TCHA-2025-3391 on all remittances. Late payments are subject to a 1.5% monthly interest charge as stipulated under the Ontario Business Corporations Act and the terms of our service contract in Canada Toronto.</w:t>
      </w:r>
    </w:p>
    <w:bookmarkEnd w:id="23"/>
    <w:bookmarkStart w:id="24" w:name="important-notes-compliance-statement"/>
    <w:p>
      <w:pPr>
        <w:pStyle w:val="Heading3"/>
      </w:pPr>
      <w:r>
        <w:t xml:space="preserve">Important Notes &amp; Compliance Statement</w:t>
      </w:r>
    </w:p>
    <w:p>
      <w:pPr>
        <w:pStyle w:val="FirstParagraph"/>
      </w:pPr>
      <w:r>
        <w:t xml:space="preserve">All Social Worker services described in this Invoice were delivered in full compliance with the Ontario Social Work Act, the Code of Ethics of the Ontario College of Social Workers and Social Workers (OCSWSSW), and the applicable privacy legislation under the Personal Health Information Protection Act (PHIPA) of the Province of Ontario, Canada.</w:t>
      </w:r>
    </w:p>
    <w:p>
      <w:pPr>
        <w:pStyle w:val="BodyText"/>
      </w:pPr>
      <w:r>
        <w:t xml:space="preserve">Client identities have been redacted from this Invoice in accordance with confidentiality obligations. Should the Toronto Community Health Authority require detailed case documentation or additional supporting records, please contact the undersigned Social Worker directly at the address listed above.</w:t>
      </w:r>
    </w:p>
    <w:p>
      <w:pPr>
        <w:pStyle w:val="BodyText"/>
      </w:pPr>
      <w:r>
        <w:t xml:space="preserve">This Invoice constitutes a formal request for payment for professional Social Worker services rendered in the City of Toronto, Canada. All rates are quoted in Canadian Dollars and are subject to the prevailing Harmonized Sales Tax (HST) rate of 13% applicable in the Province of Ontario. Harbourview Social Services Inc. is a registered business in Canada and is in good standing with the Ontario Ministry of Finance.</w:t>
      </w:r>
    </w:p>
    <w:p>
      <w:pPr>
        <w:pStyle w:val="BodyText"/>
      </w:pPr>
      <w:r>
        <w:t xml:space="preserve">Questions regarding this Invoice or the services rendered may be directed to the billing office at (416) 555-0192 or billing@harbourviewsocial.ca. We appreciate your prompt attention to this matter and look forward to continuing our partnership in delivering quality social work services to the residents of Toronto, Canada.</w:t>
      </w:r>
    </w:p>
    <w:bookmarkEnd w:id="24"/>
    <w:p>
      <w:pPr>
        <w:pStyle w:val="BodyText"/>
      </w:pPr>
      <w:r>
        <w:rPr>
          <w:bCs/>
          <w:b/>
        </w:rPr>
        <w:t xml:space="preserve">Harbourview Social Services Inc.</w:t>
      </w:r>
      <w:r>
        <w:t xml:space="preserve"> </w:t>
      </w:r>
      <w:r>
        <w:t xml:space="preserve">– Licensed Social Worker Practice | Toronto, Ontario, Canada</w:t>
      </w:r>
    </w:p>
    <w:p>
      <w:pPr>
        <w:pStyle w:val="BodyText"/>
      </w:pPr>
      <w:r>
        <w:t xml:space="preserve">Business Number: 123456789RT0001 | OCSWSSW License: 48291 | GST/HST Registration: 123456789RT0001</w:t>
      </w:r>
    </w:p>
    <w:p>
      <w:pPr>
        <w:pStyle w:val="BodyText"/>
      </w:pPr>
      <w:r>
        <w:t xml:space="preserve">This Invoice was generated electronically and is valid without a physical signature. For authentication, please verify the Invoice number against our records.</w:t>
      </w:r>
    </w:p>
    <w:p>
      <w:pPr>
        <w:pStyle w:val="BodyText"/>
      </w:pPr>
      <w:r>
        <w:t xml:space="preserve">© 2025 Harbourview Social Services Inc. All rights reserved. |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Canada Toronto</dc:title>
  <dc:creator/>
  <dc:language>en</dc:language>
  <cp:keywords/>
  <dcterms:created xsi:type="dcterms:W3CDTF">2026-10-10T07:27:55Z</dcterms:created>
  <dcterms:modified xsi:type="dcterms:W3CDTF">2026-10-10T07:27:55Z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