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medellín-social-services-community-care"/>
    <w:p>
      <w:pPr>
        <w:pStyle w:val="Heading1"/>
      </w:pPr>
      <w:r>
        <w:t xml:space="preserve">Medellín Social Services &amp; Community Care</w:t>
      </w:r>
    </w:p>
    <w:p>
      <w:pPr>
        <w:pStyle w:val="FirstParagraph"/>
      </w:pPr>
      <w:r>
        <w:t xml:space="preserve">Calle 43 # 52-18, Of. 604, El Poblado</w:t>
      </w:r>
    </w:p>
    <w:p>
      <w:pPr>
        <w:pStyle w:val="BodyText"/>
      </w:pPr>
      <w:r>
        <w:t xml:space="preserve">Medellín, Antioquia, Colombia</w:t>
      </w:r>
    </w:p>
    <w:p>
      <w:pPr>
        <w:pStyle w:val="BodyText"/>
      </w:pPr>
      <w:r>
        <w:t xml:space="preserve">NIT: 901.234.567-8 | RUT: 9012345678001</w:t>
      </w:r>
    </w:p>
    <w:p>
      <w:pPr>
        <w:pStyle w:val="BodyText"/>
      </w:pPr>
      <w:r>
        <w:t xml:space="preserve">Phone: +57 (604) 444 5566 | Email: billing@medellinsocialcare.co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from-service-provider"/>
    <w:p>
      <w:pPr>
        <w:pStyle w:val="Heading3"/>
      </w:pPr>
      <w:r>
        <w:t xml:space="preserve">Bill From (Service Provider)</w:t>
      </w:r>
    </w:p>
    <w:p>
      <w:pPr>
        <w:pStyle w:val="FirstParagraph"/>
      </w:pPr>
      <w:r>
        <w:rPr>
          <w:bCs/>
          <w:b/>
        </w:rPr>
        <w:t xml:space="preserve">Medellín Social Services &amp; Community Care</w:t>
      </w:r>
    </w:p>
    <w:p>
      <w:pPr>
        <w:pStyle w:val="BodyText"/>
      </w:pPr>
      <w:r>
        <w:t xml:space="preserve">Lead Social Worker: Lic. María Fernanda Restrepo Gómez</w:t>
      </w:r>
    </w:p>
    <w:p>
      <w:pPr>
        <w:pStyle w:val="BodyText"/>
      </w:pPr>
      <w:r>
        <w:t xml:space="preserve">Professional License: C.C. 1.023.456.789</w:t>
      </w:r>
    </w:p>
    <w:p>
      <w:pPr>
        <w:pStyle w:val="BodyText"/>
      </w:pPr>
      <w:r>
        <w:t xml:space="preserve">Registered with the Colombian Ministry of Health</w:t>
      </w:r>
    </w:p>
    <w:p>
      <w:pPr>
        <w:pStyle w:val="BodyText"/>
      </w:pPr>
      <w:r>
        <w:t xml:space="preserve">Address: Calle 43 # 52-18, El Poblado, Medellín</w:t>
      </w:r>
    </w:p>
    <w:p>
      <w:pPr>
        <w:pStyle w:val="BodyText"/>
      </w:pPr>
      <w:r>
        <w:t xml:space="preserve">Department: Antioquia, Colombia</w:t>
      </w:r>
    </w:p>
    <w:bookmarkEnd w:id="22"/>
    <w:bookmarkStart w:id="23" w:name="bill-to-client-employer"/>
    <w:p>
      <w:pPr>
        <w:pStyle w:val="Heading3"/>
      </w:pPr>
      <w:r>
        <w:t xml:space="preserve">Bill To (Client / Employer)</w:t>
      </w:r>
    </w:p>
    <w:p>
      <w:pPr>
        <w:pStyle w:val="FirstParagraph"/>
      </w:pPr>
      <w:r>
        <w:rPr>
          <w:bCs/>
          <w:b/>
        </w:rPr>
        <w:t xml:space="preserve">Alcaldía de Medellín – Secretaría de Desarrollo Social</w:t>
      </w:r>
    </w:p>
    <w:p>
      <w:pPr>
        <w:pStyle w:val="BodyText"/>
      </w:pPr>
      <w:r>
        <w:t xml:space="preserve">Attn: Dr. Carlos Andrés Peña Rueda</w:t>
      </w:r>
    </w:p>
    <w:p>
      <w:pPr>
        <w:pStyle w:val="BodyText"/>
      </w:pPr>
      <w:r>
        <w:t xml:space="preserve">Director of Community Programs</w:t>
      </w:r>
    </w:p>
    <w:p>
      <w:pPr>
        <w:pStyle w:val="BodyText"/>
      </w:pPr>
      <w:r>
        <w:t xml:space="preserve">Address: Calle 45 # 52-00, Centro</w:t>
      </w:r>
    </w:p>
    <w:p>
      <w:pPr>
        <w:pStyle w:val="BodyText"/>
      </w:pPr>
      <w:r>
        <w:t xml:space="preserve">Medellín, Antioquia, Colombia</w:t>
      </w:r>
    </w:p>
    <w:p>
      <w:pPr>
        <w:pStyle w:val="BodyText"/>
      </w:pPr>
      <w:r>
        <w:t xml:space="preserve">NIT: 800.111.222-3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Period</w:t>
            </w:r>
          </w:p>
        </w:tc>
      </w:tr>
      <w:tr>
        <w:tc>
          <w:tcPr/>
          <w:p>
            <w:pPr>
              <w:pStyle w:val="Compact"/>
              <w:jc w:val="left"/>
            </w:pPr>
            <w:r>
              <w:t xml:space="preserve">1</w:t>
            </w:r>
          </w:p>
        </w:tc>
        <w:tc>
          <w:tcPr/>
          <w:p>
            <w:pPr>
              <w:pStyle w:val="Compact"/>
              <w:jc w:val="left"/>
            </w:pPr>
            <w:r>
              <w:rPr>
                <w:bCs/>
                <w:b/>
              </w:rPr>
              <w:t xml:space="preserve">Social Worker Case Management – Family Reunification Program.</w:t>
            </w:r>
            <w:r>
              <w:t xml:space="preserve"> </w:t>
            </w:r>
            <w:r>
              <w:t xml:space="preserve">Comprehensive assessment, intervention planning, and follow-up for 45 families in the Comuna 13 district of Medellín. Includes home visits, psychosocial evaluation, and coordination with local community centers in Colombia Medellín.</w:t>
            </w:r>
          </w:p>
        </w:tc>
        <w:tc>
          <w:tcPr/>
          <w:p>
            <w:pPr>
              <w:pStyle w:val="Compact"/>
              <w:jc w:val="left"/>
            </w:pPr>
            <w:r>
              <w:t xml:space="preserve">45 families</w:t>
            </w:r>
          </w:p>
        </w:tc>
        <w:tc>
          <w:tcPr/>
          <w:p>
            <w:pPr>
              <w:pStyle w:val="Compact"/>
              <w:jc w:val="left"/>
            </w:pPr>
            <w:r>
              <w:t xml:space="preserve">185,000</w:t>
            </w:r>
          </w:p>
        </w:tc>
        <w:tc>
          <w:tcPr/>
          <w:p>
            <w:pPr>
              <w:pStyle w:val="Compact"/>
              <w:jc w:val="left"/>
            </w:pPr>
            <w:r>
              <w:t xml:space="preserve">8,325,000</w:t>
            </w:r>
          </w:p>
        </w:tc>
        <w:tc>
          <w:tcPr/>
          <w:p>
            <w:pPr>
              <w:pStyle w:val="Compact"/>
              <w:jc w:val="left"/>
            </w:pPr>
            <w:r>
              <w:t xml:space="preserve">May 1 – May 31, 2025</w:t>
            </w:r>
          </w:p>
        </w:tc>
      </w:tr>
      <w:tr>
        <w:tc>
          <w:tcPr/>
          <w:p>
            <w:pPr>
              <w:pStyle w:val="Compact"/>
              <w:jc w:val="left"/>
            </w:pPr>
            <w:r>
              <w:t xml:space="preserve">2</w:t>
            </w:r>
          </w:p>
        </w:tc>
        <w:tc>
          <w:tcPr/>
          <w:p>
            <w:pPr>
              <w:pStyle w:val="Compact"/>
              <w:jc w:val="left"/>
            </w:pPr>
            <w:r>
              <w:rPr>
                <w:bCs/>
                <w:b/>
              </w:rPr>
              <w:t xml:space="preserve">Social Worker Group Therapy Sessions – Youth at Risk Program.</w:t>
            </w:r>
            <w:r>
              <w:t xml:space="preserve"> </w:t>
            </w:r>
            <w:r>
              <w:t xml:space="preserve">Facilitation of 12 weekly group therapy sessions for adolescents aged 14–18 in the La Candelaria and El Poblado neighborhoods. Sessions address behavioral challenges, emotional resilience, and social integration within the Colombia Medellín urban context.</w:t>
            </w:r>
          </w:p>
        </w:tc>
        <w:tc>
          <w:tcPr/>
          <w:p>
            <w:pPr>
              <w:pStyle w:val="Compact"/>
              <w:jc w:val="left"/>
            </w:pPr>
            <w:r>
              <w:t xml:space="preserve">12 sessions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May 5 – July 28, 2025</w:t>
            </w:r>
          </w:p>
        </w:tc>
      </w:tr>
      <w:tr>
        <w:tc>
          <w:tcPr/>
          <w:p>
            <w:pPr>
              <w:pStyle w:val="Compact"/>
              <w:jc w:val="left"/>
            </w:pPr>
            <w:r>
              <w:t xml:space="preserve">3</w:t>
            </w:r>
          </w:p>
        </w:tc>
        <w:tc>
          <w:tcPr/>
          <w:p>
            <w:pPr>
              <w:pStyle w:val="Compact"/>
              <w:jc w:val="left"/>
            </w:pPr>
            <w:r>
              <w:rPr>
                <w:bCs/>
                <w:b/>
              </w:rPr>
              <w:t xml:space="preserve">Community Outreach and Social Worker Fieldwork – Vulnerable Populations.</w:t>
            </w:r>
            <w:r>
              <w:t xml:space="preserve"> </w:t>
            </w:r>
            <w:r>
              <w:t xml:space="preserve">Direct fieldwork conducted across 8 barrios in Medellín, Antioquia. Activities include identification of vulnerable elderly and disabled individuals, referral to public health services, and documentation of social determinants of health for the municipal database.</w:t>
            </w:r>
          </w:p>
        </w:tc>
        <w:tc>
          <w:tcPr/>
          <w:p>
            <w:pPr>
              <w:pStyle w:val="Compact"/>
              <w:jc w:val="left"/>
            </w:pPr>
            <w:r>
              <w:t xml:space="preserve">8 barrios</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May 10 – May 24, 2025</w:t>
            </w:r>
          </w:p>
        </w:tc>
      </w:tr>
      <w:tr>
        <w:tc>
          <w:tcPr/>
          <w:p>
            <w:pPr>
              <w:pStyle w:val="Compact"/>
              <w:jc w:val="left"/>
            </w:pPr>
            <w:r>
              <w:t xml:space="preserve">4</w:t>
            </w:r>
          </w:p>
        </w:tc>
        <w:tc>
          <w:tcPr/>
          <w:p>
            <w:pPr>
              <w:pStyle w:val="Compact"/>
              <w:jc w:val="left"/>
            </w:pPr>
            <w:r>
              <w:rPr>
                <w:bCs/>
                <w:b/>
              </w:rPr>
              <w:t xml:space="preserve">Social Worker Training Workshop – Municipal Staff Development.</w:t>
            </w:r>
            <w:r>
              <w:t xml:space="preserve"> </w:t>
            </w:r>
            <w:r>
              <w:t xml:space="preserve">Design and delivery of a 16-hour professional development workshop for 30 municipal social workers on trauma-informed care, cultural sensitivity in Colombia Medellín, and updated Colombian social welfare legislation (Ley 1616 de 2013).</w:t>
            </w:r>
          </w:p>
        </w:tc>
        <w:tc>
          <w:tcPr/>
          <w:p>
            <w:pPr>
              <w:pStyle w:val="Compact"/>
              <w:jc w:val="left"/>
            </w:pPr>
            <w:r>
              <w:t xml:space="preserve">1 workshop</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May 18, 2025</w:t>
            </w:r>
          </w:p>
        </w:tc>
      </w:tr>
      <w:tr>
        <w:tc>
          <w:tcPr/>
          <w:p>
            <w:pPr>
              <w:pStyle w:val="Compact"/>
              <w:jc w:val="left"/>
            </w:pPr>
            <w:r>
              <w:t xml:space="preserve">5</w:t>
            </w:r>
          </w:p>
        </w:tc>
        <w:tc>
          <w:tcPr/>
          <w:p>
            <w:pPr>
              <w:pStyle w:val="Compact"/>
              <w:jc w:val="left"/>
            </w:pPr>
            <w:r>
              <w:rPr>
                <w:bCs/>
                <w:b/>
              </w:rPr>
              <w:t xml:space="preserve">Monthly Social Worker Progress Reporting and Administrative Documentation.</w:t>
            </w:r>
            <w:r>
              <w:t xml:space="preserve"> </w:t>
            </w:r>
            <w:r>
              <w:t xml:space="preserve">Preparation of detailed monthly reports, case summaries, statistical data, and compliance documentation submitted to the Secretaría de Desarrollo Social. Includes digital filing, data entry into the municipal SISPRO system, and a 2-hour in-person presentation to the review committee in Medellín.</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May 2025</w:t>
            </w:r>
          </w:p>
        </w:tc>
      </w:tr>
      <w:tr>
        <w:tc>
          <w:tcPr/>
          <w:p>
            <w:pPr>
              <w:pStyle w:val="Compact"/>
              <w:jc w:val="left"/>
            </w:pPr>
            <w:r>
              <w:t xml:space="preserve">6</w:t>
            </w:r>
          </w:p>
        </w:tc>
        <w:tc>
          <w:tcPr/>
          <w:p>
            <w:pPr>
              <w:pStyle w:val="Compact"/>
              <w:jc w:val="left"/>
            </w:pPr>
            <w:r>
              <w:rPr>
                <w:bCs/>
                <w:b/>
              </w:rPr>
              <w:t xml:space="preserve">Emergency Social Worker Intervention – Domestic Violence Response.</w:t>
            </w:r>
            <w:r>
              <w:t xml:space="preserve"> </w:t>
            </w:r>
            <w:r>
              <w:t xml:space="preserve">Urgent on-site intervention and safety planning for 7 cases of domestic violence reported in the Comuna 7 area of Medellín. Includes immediate shelter coordination, legal referral to the Fiscalía General de la Nación, and 30-day follow-up monitoring as mandated by Colombian law.</w:t>
            </w:r>
          </w:p>
        </w:tc>
        <w:tc>
          <w:tcPr/>
          <w:p>
            <w:pPr>
              <w:pStyle w:val="Compact"/>
              <w:jc w:val="left"/>
            </w:pPr>
            <w:r>
              <w:t xml:space="preserve">7 cases</w:t>
            </w:r>
          </w:p>
        </w:tc>
        <w:tc>
          <w:tcPr/>
          <w:p>
            <w:pPr>
              <w:pStyle w:val="Compact"/>
              <w:jc w:val="left"/>
            </w:pPr>
            <w:r>
              <w:t xml:space="preserve">275,000</w:t>
            </w:r>
          </w:p>
        </w:tc>
        <w:tc>
          <w:tcPr/>
          <w:p>
            <w:pPr>
              <w:pStyle w:val="Compact"/>
              <w:jc w:val="left"/>
            </w:pPr>
            <w:r>
              <w:t xml:space="preserve">1,925,000</w:t>
            </w:r>
          </w:p>
        </w:tc>
        <w:tc>
          <w:tcPr/>
          <w:p>
            <w:pPr>
              <w:pStyle w:val="Compact"/>
              <w:jc w:val="left"/>
            </w:pPr>
            <w:r>
              <w:t xml:space="preserve">May 3 – May 29,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19,760,000</w:t>
            </w:r>
          </w:p>
        </w:tc>
      </w:tr>
      <w:tr>
        <w:tc>
          <w:tcPr/>
          <w:p>
            <w:pPr>
              <w:pStyle w:val="Compact"/>
              <w:jc w:val="left"/>
            </w:pPr>
            <w:r>
              <w:rPr>
                <w:bCs/>
                <w:b/>
              </w:rPr>
              <w:t xml:space="preserve">IVA – Value Added Tax (19%)</w:t>
            </w:r>
          </w:p>
        </w:tc>
        <w:tc>
          <w:tcPr/>
          <w:p>
            <w:pPr>
              <w:pStyle w:val="Compact"/>
              <w:jc w:val="right"/>
            </w:pPr>
            <w:r>
              <w:rPr>
                <w:bCs/>
                <w:b/>
              </w:rPr>
              <w:t xml:space="preserve">3,754,400</w:t>
            </w:r>
          </w:p>
        </w:tc>
      </w:tr>
      <w:tr>
        <w:tc>
          <w:tcPr/>
          <w:p>
            <w:pPr>
              <w:pStyle w:val="Compact"/>
              <w:jc w:val="left"/>
            </w:pPr>
            <w:r>
              <w:rPr>
                <w:bCs/>
                <w:b/>
              </w:rPr>
              <w:t xml:space="preserve">Retención en la Fuente (4%)</w:t>
            </w:r>
          </w:p>
        </w:tc>
        <w:tc>
          <w:tcPr/>
          <w:p>
            <w:pPr>
              <w:pStyle w:val="Compact"/>
              <w:jc w:val="right"/>
            </w:pPr>
            <w:r>
              <w:rPr>
                <w:bCs/>
                <w:b/>
              </w:rPr>
              <w:t xml:space="preserve">(790,400)</w:t>
            </w:r>
          </w:p>
        </w:tc>
      </w:tr>
      <w:tr>
        <w:tc>
          <w:tcPr/>
          <w:p>
            <w:pPr>
              <w:pStyle w:val="Compact"/>
              <w:jc w:val="left"/>
            </w:pPr>
            <w:r>
              <w:t xml:space="preserve">TOTAL DUE (COP)</w:t>
            </w:r>
          </w:p>
        </w:tc>
        <w:tc>
          <w:tcPr/>
          <w:p>
            <w:pPr>
              <w:pStyle w:val="Compact"/>
              <w:jc w:val="right"/>
            </w:pPr>
            <w:r>
              <w:t xml:space="preserve">22,724,000</w:t>
            </w:r>
          </w:p>
        </w:tc>
      </w:tr>
      <w:tr>
        <w:tc>
          <w:tcPr>
            <w:gridSpan w:val="2"/>
          </w:tcPr>
          <w:p>
            <w:pPr>
              <w:pStyle w:val="Compact"/>
              <w:jc w:val="left"/>
            </w:pPr>
            <w:r>
              <w:t xml:space="preserve">Amount in words: Twenty-Two Million Seven Hundred Twenty-Four Thousand Colombian Pesos.</w:t>
            </w:r>
          </w:p>
        </w:tc>
      </w:tr>
    </w:tbl>
    <w:bookmarkStart w:id="24" w:name="payment-instructions-important-notes"/>
    <w:p>
      <w:pPr>
        <w:pStyle w:val="Heading3"/>
      </w:pPr>
      <w:r>
        <w:t xml:space="preserve">Payment Instructions &amp; Important Notes</w:t>
      </w:r>
    </w:p>
    <w:p>
      <w:pPr>
        <w:pStyle w:val="FirstParagraph"/>
      </w:pPr>
      <w:r>
        <w:t xml:space="preserve">This Invoice is issued in accordance with the Colombian tax regulations established by the DIAN (Dirección de Impuestos y Aduanas Nacionales) and the applicable social service contracts between the provider and the Alcaldía de Medellín.</w:t>
      </w:r>
    </w:p>
    <w:p>
      <w:pPr>
        <w:numPr>
          <w:ilvl w:val="0"/>
          <w:numId w:val="1001"/>
        </w:numPr>
        <w:pStyle w:val="Compact"/>
      </w:pPr>
      <w:r>
        <w:rPr>
          <w:bCs/>
          <w:b/>
        </w:rPr>
        <w:t xml:space="preserve">Bank Transfer:</w:t>
      </w:r>
      <w:r>
        <w:t xml:space="preserve"> </w:t>
      </w:r>
      <w:r>
        <w:t xml:space="preserve">Banco de Bogotá – Account No. 016-456789-01 – CCI: 01600145678901000000 – NIT: 901.234.567-8</w:t>
      </w:r>
    </w:p>
    <w:p>
      <w:pPr>
        <w:numPr>
          <w:ilvl w:val="0"/>
          <w:numId w:val="1001"/>
        </w:numPr>
        <w:pStyle w:val="Compact"/>
      </w:pPr>
      <w:r>
        <w:rPr>
          <w:bCs/>
          <w:b/>
        </w:rPr>
        <w:t xml:space="preserve">Payment Deadline:</w:t>
      </w:r>
      <w:r>
        <w:t xml:space="preserve"> </w:t>
      </w:r>
      <w:r>
        <w:t xml:space="preserve">This Invoice must be settled no later than July 15, 2025. Late payments will be subject to the statutory interest rate (interés moratorio) as defined by Colombian commercial law.</w:t>
      </w:r>
    </w:p>
    <w:p>
      <w:pPr>
        <w:numPr>
          <w:ilvl w:val="0"/>
          <w:numId w:val="1001"/>
        </w:numPr>
        <w:pStyle w:val="Compact"/>
      </w:pPr>
      <w:r>
        <w:rPr>
          <w:bCs/>
          <w:b/>
        </w:rPr>
        <w:t xml:space="preserve">Tax Documentation:</w:t>
      </w:r>
      <w:r>
        <w:t xml:space="preserve"> </w:t>
      </w:r>
      <w:r>
        <w:t xml:space="preserve">A certified electronic invoice (Factura Electrónica) has been registered in the DIAN platform. The RUT registration for this Social Worker service provider is current and valid for the 2025 fiscal year in Colombia Medellín.</w:t>
      </w:r>
    </w:p>
    <w:p>
      <w:pPr>
        <w:numPr>
          <w:ilvl w:val="0"/>
          <w:numId w:val="1001"/>
        </w:numPr>
        <w:pStyle w:val="Compact"/>
      </w:pPr>
      <w:r>
        <w:rPr>
          <w:bCs/>
          <w:b/>
        </w:rPr>
        <w:t xml:space="preserve">Service Confirmation:</w:t>
      </w:r>
      <w:r>
        <w:t xml:space="preserve"> </w:t>
      </w:r>
      <w:r>
        <w:t xml:space="preserve">All Social Worker services listed above were performed in compliance with the professional ethical code of the Colombian Association of Social Workers (ACPS) and the municipal service-level agreement (SLA) No. 2025-0342.</w:t>
      </w:r>
    </w:p>
    <w:p>
      <w:pPr>
        <w:numPr>
          <w:ilvl w:val="0"/>
          <w:numId w:val="1001"/>
        </w:numPr>
        <w:pStyle w:val="Compact"/>
      </w:pPr>
      <w:r>
        <w:rPr>
          <w:bCs/>
          <w:b/>
        </w:rPr>
        <w:t xml:space="preserve">Disputes:</w:t>
      </w:r>
      <w:r>
        <w:t xml:space="preserve"> </w:t>
      </w:r>
      <w:r>
        <w:t xml:space="preserve">Any discrepancies regarding this Invoice must be communicated in writing within 10 business days of the issue date to the billing department at Medellín Social Services &amp; Community Care.</w:t>
      </w:r>
    </w:p>
    <w:bookmarkEnd w:id="24"/>
    <w:p>
      <w:pPr>
        <w:pStyle w:val="FirstParagraph"/>
      </w:pPr>
      <w:r>
        <w:rPr>
          <w:bCs/>
          <w:b/>
        </w:rPr>
        <w:t xml:space="preserve">Legal Notice:</w:t>
      </w:r>
      <w:r>
        <w:t xml:space="preserve"> </w:t>
      </w:r>
      <w:r>
        <w:t xml:space="preserve">This Invoice constitutes a valid commercial document under Colombian law (Código de Comercio, Articles 863–870). The Social Worker services rendered are governed by the contract agreement signed on January 10, 2025, between Medellín Social Services &amp; Community Care and the Secretaría de Desarrollo Social of the Alcaldía de Medellín, Antioquia, Colombia.</w:t>
      </w:r>
    </w:p>
    <w:p>
      <w:pPr>
        <w:pStyle w:val="BodyText"/>
      </w:pPr>
      <w:r>
        <w:t xml:space="preserve">All personal data processed in connection with this Invoice and the associated Social Worker case files are handled in strict compliance with Ley 1581 de 2012 (Colombian Data Protection Law) and the municipal data governance policies of Colombia Medellín.</w:t>
      </w:r>
    </w:p>
    <w:p>
      <w:pPr>
        <w:pStyle w:val="BodyText"/>
      </w:pPr>
      <w:r>
        <w:t xml:space="preserve">Medellín Social Services &amp; Community Care is a registered legal entity in the Cámara de Comercio de Medellín, with commercial registration No. 2019-0045678. The lead Social Worker, Lic. María Fernanda Restrepo Gómez, holds an active professional license issued by the Universidad de Antioquia and is registered with the Colombian Ministry of Health and Social Welfare.</w:t>
      </w:r>
    </w:p>
    <w:p>
      <w:pPr>
        <w:pStyle w:val="BodyText"/>
      </w:pPr>
      <w:r>
        <w:t xml:space="preserve">For questions regarding this Invoice, please contact: billing@medellinsocialcare.co | +57 (604) 444 5566, Ext. 204. Office hours: Monday to Friday, 8:00 AM – 5:00 PM (COT – Colombia Time).</w:t>
      </w:r>
    </w:p>
    <w:p>
      <w:pPr>
        <w:pStyle w:val="BodyText"/>
      </w:pPr>
      <w:r>
        <w:rPr>
          <w:bCs/>
          <w:b/>
        </w:rPr>
        <w:t xml:space="preserve">Lic. María Fernanda Restrepo Gómez</w:t>
      </w:r>
      <w:r>
        <w:br/>
      </w:r>
      <w:r>
        <w:t xml:space="preserve">Lead Social Worker &amp; Authorized Signatory</w:t>
      </w:r>
      <w:r>
        <w:br/>
      </w:r>
      <w:r>
        <w:t xml:space="preserve">Medellín Social Services &amp; Community Care</w:t>
      </w:r>
      <w:r>
        <w:br/>
      </w:r>
      <w:r>
        <w:t xml:space="preserve">Date: June 15, 2025</w:t>
      </w:r>
    </w:p>
    <w:p>
      <w:pPr>
        <w:pStyle w:val="BodyText"/>
      </w:pPr>
      <w:r>
        <w:rPr>
          <w:bCs/>
          <w:b/>
        </w:rPr>
        <w:t xml:space="preserve">Dr. Carlos Andrés Peña Rueda</w:t>
      </w:r>
      <w:r>
        <w:br/>
      </w:r>
      <w:r>
        <w:t xml:space="preserve">Director, Secretaría de Desarrollo Social</w:t>
      </w:r>
      <w:r>
        <w:br/>
      </w:r>
      <w:r>
        <w:t xml:space="preserve">Alcaldía de Medellín, Colombia</w:t>
      </w:r>
      <w:r>
        <w:br/>
      </w:r>
      <w:r>
        <w:t xml:space="preserve">Received &amp; Approved: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Colombia Medellín</dc:title>
  <dc:creator/>
  <dc:language>en</dc:language>
  <cp:keywords/>
  <dcterms:created xsi:type="dcterms:W3CDTF">2026-10-10T09:04:17Z</dcterms:created>
  <dcterms:modified xsi:type="dcterms:W3CDTF">2026-10-10T09:04:17Z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