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invoice"/>
    <w:p>
      <w:pPr>
        <w:pStyle w:val="Heading1"/>
      </w:pPr>
      <w:r>
        <w:t xml:space="preserve">INVOICE</w:t>
      </w:r>
    </w:p>
    <w:p>
      <w:pPr>
        <w:pStyle w:val="FirstParagraph"/>
      </w:pPr>
      <w:r>
        <w:t xml:space="preserve">Rechnung – Professional Social Work Services</w:t>
      </w:r>
      <w:r>
        <w:br/>
      </w:r>
      <w:r>
        <w:t xml:space="preserve">Frankfurt am Main, Hesse, Germany</w:t>
      </w:r>
    </w:p>
    <w:bookmarkEnd w:id="20"/>
    <w:p>
      <w:pPr>
        <w:pStyle w:val="BodyText"/>
      </w:pPr>
      <w:r>
        <w:rPr>
          <w:bCs/>
          <w:b/>
        </w:rPr>
        <w:t xml:space="preserve">Dr. Katharina Weber, M.A. Soziale Arbeit</w:t>
      </w:r>
      <w:r>
        <w:t xml:space="preserve"> </w:t>
      </w:r>
      <w:r>
        <w:t xml:space="preserve">Certified Social Worker (Staatlich anerkannte Sozialarbeiterin)</w:t>
      </w:r>
      <w:r>
        <w:br/>
      </w:r>
      <w:r>
        <w:t xml:space="preserve">Social Work Practice Frankfurt</w:t>
      </w:r>
      <w:r>
        <w:br/>
      </w:r>
      <w:r>
        <w:t xml:space="preserve">Zeil 42, 3rd Floor</w:t>
      </w:r>
      <w:r>
        <w:br/>
      </w:r>
      <w:r>
        <w:t xml:space="preserve">60313 Frankfurt am Main</w:t>
      </w:r>
      <w:r>
        <w:br/>
      </w:r>
      <w:r>
        <w:t xml:space="preserve">Hesse, Germany</w:t>
      </w:r>
      <w:r>
        <w:br/>
      </w:r>
      <w:r>
        <w:t xml:space="preserve">Tel: +49 (0)69 555 0182</w:t>
      </w:r>
      <w:r>
        <w:br/>
      </w:r>
      <w:r>
        <w:t xml:space="preserve">Email: k.weber@socialwork-frankfurt.de</w:t>
      </w:r>
      <w:r>
        <w:br/>
      </w:r>
      <w:r>
        <w:t xml:space="preserve">VAT ID (USt-IdNr.): DE 312 456 789</w:t>
      </w:r>
      <w:r>
        <w:br/>
      </w:r>
      <w:r>
        <w:t xml:space="preserve">Chamber of Social Work (Kammer für Sozialwesen): Member No. FR-2019-0457</w:t>
      </w:r>
    </w:p>
    <w:p>
      <w:pPr>
        <w:pStyle w:val="BodyText"/>
      </w:pPr>
      <w:r>
        <w:rPr>
          <w:bCs/>
          <w:b/>
        </w:rPr>
        <w:t xml:space="preserve">Invoice Number</w:t>
      </w:r>
      <w:r>
        <w:t xml:space="preserve"> </w:t>
      </w:r>
      <w:r>
        <w:t xml:space="preserve">INV-2025-FR-00347</w:t>
      </w:r>
    </w:p>
    <w:p>
      <w:pPr>
        <w:pStyle w:val="BodyText"/>
      </w:pPr>
      <w:r>
        <w:rPr>
          <w:bCs/>
          <w:b/>
        </w:rPr>
        <w:t xml:space="preserve">Invoice Date</w:t>
      </w:r>
      <w:r>
        <w:t xml:space="preserve"> </w:t>
      </w:r>
      <w:r>
        <w:t xml:space="preserve">14 June 2025</w:t>
      </w:r>
    </w:p>
    <w:p>
      <w:pPr>
        <w:pStyle w:val="BodyText"/>
      </w:pPr>
      <w:r>
        <w:rPr>
          <w:bCs/>
          <w:b/>
        </w:rPr>
        <w:t xml:space="preserve">Service Period</w:t>
      </w:r>
      <w:r>
        <w:t xml:space="preserve"> </w:t>
      </w:r>
      <w:r>
        <w:t xml:space="preserve">01 May 2025 – 31 May 2025</w:t>
      </w:r>
    </w:p>
    <w:p>
      <w:pPr>
        <w:pStyle w:val="BodyText"/>
      </w:pPr>
      <w:r>
        <w:rPr>
          <w:bCs/>
          <w:b/>
        </w:rPr>
        <w:t xml:space="preserve">Payment Due</w:t>
      </w:r>
      <w:r>
        <w:t xml:space="preserve"> </w:t>
      </w:r>
      <w:r>
        <w:t xml:space="preserve">14 July 2025 (30 days)</w:t>
      </w:r>
    </w:p>
    <w:p>
      <w:pPr>
        <w:pStyle w:val="BodyText"/>
      </w:pPr>
      <w:r>
        <w:rPr>
          <w:bCs/>
          <w:b/>
        </w:rPr>
        <w:t xml:space="preserve">Reference</w:t>
      </w:r>
      <w:r>
        <w:t xml:space="preserve"> </w:t>
      </w:r>
      <w:r>
        <w:t xml:space="preserve">Case File FR-2025-1182</w:t>
      </w:r>
    </w:p>
    <w:p>
      <w:pPr>
        <w:pStyle w:val="BodyText"/>
      </w:pPr>
      <w:r>
        <w:rPr>
          <w:bCs/>
          <w:b/>
        </w:rPr>
        <w:t xml:space="preserve">Bill To:</w:t>
      </w:r>
      <w:r>
        <w:br/>
      </w:r>
      <w:r>
        <w:t xml:space="preserve">Stadt Frankfurt am Main – Amt für Jugend und Familie</w:t>
      </w:r>
      <w:r>
        <w:br/>
      </w:r>
      <w:r>
        <w:t xml:space="preserve">Referat Sozialarbeit und Prävention</w:t>
      </w:r>
      <w:r>
        <w:br/>
      </w:r>
    </w:p>
    <w:bookmarkStart w:id="21" w:name="X6c78e4ef31f2451632e28ff3bf353bf4d2178fe"/>
    <w:p>
      <w:pPr>
        <w:pStyle w:val="Heading3"/>
      </w:pPr>
      <w:r>
        <w:t xml:space="preserve">Description of Social Work Services Rendered</w:t>
      </w:r>
    </w:p>
    <w:p>
      <w:pPr>
        <w:pStyle w:val="FirstParagraph"/>
      </w:pPr>
      <w:r>
        <w:t xml:space="preserve">This invoice pertains to professional social work services delivered by Dr. Katharina Weber, a state-certified Social Worker operating in Frankfurt am Main, Germany, in accordance with the Social Code Book VIII (Sozialgesetzbuch Achtes Buch – SGB VIII) and the applicable regulations of the Hessian State Ministry for Social Affairs. The services were provided to the City of Frankfurt am Main (Stadt Frankfurt am Main) as part of a contracted social work engagement for community-based family support, youth welfare coordination, and integration counselling within the districts of Frankfurt-Nord, Frankfurt-Ost, and Frankfurt-Süd. All services were conducted in compliance with the professional standards of the German Association of Social Work (Deutscher Verein für öffentliche und private Fürsorge – DV) and the ethical code of the Social Work profession as established in Germany.</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Individual family counselling and case management for at-risk families in Frankfurt-Nord district, including home visits and follow-up assessments</w:t>
            </w:r>
          </w:p>
        </w:tc>
        <w:tc>
          <w:tcPr/>
          <w:p>
            <w:pPr>
              <w:pStyle w:val="Compact"/>
              <w:jc w:val="left"/>
            </w:pPr>
            <w:r>
              <w:t xml:space="preserve">02–16 May 2025</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2</w:t>
            </w:r>
          </w:p>
        </w:tc>
        <w:tc>
          <w:tcPr/>
          <w:p>
            <w:pPr>
              <w:pStyle w:val="Compact"/>
              <w:jc w:val="left"/>
            </w:pPr>
            <w:r>
              <w:t xml:space="preserve">Group social work sessions for youth integration and multicultural mediation in Frankfurt-Ost, coordinated with local schools and the Jugendamt</w:t>
            </w:r>
          </w:p>
        </w:tc>
        <w:tc>
          <w:tcPr/>
          <w:p>
            <w:pPr>
              <w:pStyle w:val="Compact"/>
              <w:jc w:val="left"/>
            </w:pPr>
            <w:r>
              <w:t xml:space="preserve">05, 12, 19, 26 May 2025</w:t>
            </w:r>
          </w:p>
        </w:tc>
        <w:tc>
          <w:tcPr/>
          <w:p>
            <w:pPr>
              <w:pStyle w:val="Compact"/>
              <w:jc w:val="left"/>
            </w:pPr>
            <w:r>
              <w:t xml:space="preserve">16.0</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3</w:t>
            </w:r>
          </w:p>
        </w:tc>
        <w:tc>
          <w:tcPr/>
          <w:p>
            <w:pPr>
              <w:pStyle w:val="Compact"/>
              <w:jc w:val="left"/>
            </w:pPr>
            <w:r>
              <w:t xml:space="preserve">Crisis intervention and emergency social work support for displaced families in Frankfurt-Süd, including coordination with the Frankfurt City Council (Stadtrat) and housing authorities</w:t>
            </w:r>
          </w:p>
        </w:tc>
        <w:tc>
          <w:tcPr/>
          <w:p>
            <w:pPr>
              <w:pStyle w:val="Compact"/>
              <w:jc w:val="left"/>
            </w:pPr>
            <w:r>
              <w:t xml:space="preserve">08–10 May 2025</w:t>
            </w:r>
          </w:p>
        </w:tc>
        <w:tc>
          <w:tcPr/>
          <w:p>
            <w:pPr>
              <w:pStyle w:val="Compact"/>
              <w:jc w:val="left"/>
            </w:pPr>
            <w:r>
              <w:t xml:space="preserve">12.0</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4</w:t>
            </w:r>
          </w:p>
        </w:tc>
        <w:tc>
          <w:tcPr/>
          <w:p>
            <w:pPr>
              <w:pStyle w:val="Compact"/>
              <w:jc w:val="left"/>
            </w:pPr>
            <w:r>
              <w:t xml:space="preserve">Preparation of social work reports, progress documentation, and legal correspondence for the Jugendamt Frankfurt am Main, including court-ordered assessments</w:t>
            </w:r>
          </w:p>
        </w:tc>
        <w:tc>
          <w:tcPr/>
          <w:p>
            <w:pPr>
              <w:pStyle w:val="Compact"/>
              <w:jc w:val="left"/>
            </w:pPr>
            <w:r>
              <w:t xml:space="preserve">13–23 May 2025</w:t>
            </w:r>
          </w:p>
        </w:tc>
        <w:tc>
          <w:tcPr/>
          <w:p>
            <w:pPr>
              <w:pStyle w:val="Compact"/>
              <w:jc w:val="left"/>
            </w:pPr>
            <w:r>
              <w:t xml:space="preserve">18.0</w:t>
            </w:r>
          </w:p>
        </w:tc>
        <w:tc>
          <w:tcPr/>
          <w:p>
            <w:pPr>
              <w:pStyle w:val="Compact"/>
              <w:jc w:val="left"/>
            </w:pPr>
            <w:r>
              <w:t xml:space="preserve">75.00</w:t>
            </w:r>
          </w:p>
        </w:tc>
        <w:tc>
          <w:tcPr/>
          <w:p>
            <w:pPr>
              <w:pStyle w:val="Compact"/>
              <w:jc w:val="left"/>
            </w:pPr>
            <w:r>
              <w:t xml:space="preserve">1,350.00</w:t>
            </w:r>
          </w:p>
        </w:tc>
      </w:tr>
      <w:tr>
        <w:tc>
          <w:tcPr/>
          <w:p>
            <w:pPr>
              <w:pStyle w:val="Compact"/>
              <w:jc w:val="left"/>
            </w:pPr>
            <w:r>
              <w:t xml:space="preserve">5</w:t>
            </w:r>
          </w:p>
        </w:tc>
        <w:tc>
          <w:tcPr/>
          <w:p>
            <w:pPr>
              <w:pStyle w:val="Compact"/>
              <w:jc w:val="left"/>
            </w:pPr>
            <w:r>
              <w:t xml:space="preserve">Interdisciplinary team meetings and case conferences with psychologists, educators, and legal representatives at the Frankfurt Social Work Centre (Sozialzentrum Frankfurt)</w:t>
            </w:r>
          </w:p>
        </w:tc>
        <w:tc>
          <w:tcPr/>
          <w:p>
            <w:pPr>
              <w:pStyle w:val="Compact"/>
              <w:jc w:val="left"/>
            </w:pPr>
            <w:r>
              <w:t xml:space="preserve">07, 14, 21, 28 May 2025</w:t>
            </w:r>
          </w:p>
        </w:tc>
        <w:tc>
          <w:tcPr/>
          <w:p>
            <w:pPr>
              <w:pStyle w:val="Compact"/>
              <w:jc w:val="left"/>
            </w:pPr>
            <w:r>
              <w:t xml:space="preserve">8.0</w:t>
            </w:r>
          </w:p>
        </w:tc>
        <w:tc>
          <w:tcPr/>
          <w:p>
            <w:pPr>
              <w:pStyle w:val="Compact"/>
              <w:jc w:val="left"/>
            </w:pPr>
            <w:r>
              <w:t xml:space="preserve">90.00</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Community outreach and preventive social work programme coordination in collaboration with the Frankfurt City Administration (Stadtverwaltung Frankfurt am Main)</w:t>
            </w:r>
          </w:p>
        </w:tc>
        <w:tc>
          <w:tcPr/>
          <w:p>
            <w:pPr>
              <w:pStyle w:val="Compact"/>
              <w:jc w:val="left"/>
            </w:pPr>
            <w:r>
              <w:t xml:space="preserve">01–30 May 2025</w:t>
            </w:r>
          </w:p>
        </w:tc>
        <w:tc>
          <w:tcPr/>
          <w:p>
            <w:pPr>
              <w:pStyle w:val="Compact"/>
              <w:jc w:val="left"/>
            </w:pPr>
            <w:r>
              <w:t xml:space="preserve">10.0</w:t>
            </w:r>
          </w:p>
        </w:tc>
        <w:tc>
          <w:tcPr/>
          <w:p>
            <w:pPr>
              <w:pStyle w:val="Compact"/>
              <w:jc w:val="left"/>
            </w:pPr>
            <w:r>
              <w:t xml:space="preserve">80.00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7,750.00 EUR</w:t>
            </w:r>
          </w:p>
        </w:tc>
      </w:tr>
      <w:tr>
        <w:tc>
          <w:tcPr/>
          <w:p>
            <w:pPr>
              <w:pStyle w:val="Compact"/>
              <w:jc w:val="left"/>
            </w:pPr>
            <w:r>
              <w:t xml:space="preserve">VAT (Umsatzsteuer) 19%</w:t>
            </w:r>
          </w:p>
        </w:tc>
        <w:tc>
          <w:tcPr/>
          <w:p>
            <w:pPr>
              <w:pStyle w:val="Compact"/>
              <w:jc w:val="right"/>
            </w:pPr>
            <w:r>
              <w:t xml:space="preserve">1,472.50 EUR</w:t>
            </w:r>
          </w:p>
        </w:tc>
      </w:tr>
      <w:tr>
        <w:tc>
          <w:tcPr/>
          <w:p>
            <w:pPr>
              <w:pStyle w:val="Compact"/>
              <w:jc w:val="left"/>
            </w:pPr>
            <w:r>
              <w:t xml:space="preserve">Total Amount Due (Brutto)</w:t>
            </w:r>
          </w:p>
        </w:tc>
        <w:tc>
          <w:tcPr/>
          <w:p>
            <w:pPr>
              <w:pStyle w:val="Compact"/>
              <w:jc w:val="right"/>
            </w:pPr>
            <w:r>
              <w:t xml:space="preserve">9,222.50 EUR</w:t>
            </w:r>
          </w:p>
        </w:tc>
      </w:tr>
    </w:tbl>
    <w:bookmarkStart w:id="22" w:name="payment-instructions"/>
    <w:p>
      <w:pPr>
        <w:pStyle w:val="Heading3"/>
      </w:pPr>
      <w:r>
        <w:t xml:space="preserve">Payment Instructions</w:t>
      </w:r>
    </w:p>
    <w:p>
      <w:pPr>
        <w:pStyle w:val="FirstParagraph"/>
      </w:pPr>
      <w:r>
        <w:rPr>
          <w:bCs/>
          <w:b/>
        </w:rPr>
        <w:t xml:space="preserve">Bank:</w:t>
      </w:r>
      <w:r>
        <w:t xml:space="preserve"> </w:t>
      </w:r>
      <w:r>
        <w:t xml:space="preserve">Commerzbank AG, Frankfurt am Main</w:t>
      </w:r>
      <w:r>
        <w:br/>
      </w:r>
      <w:r>
        <w:rPr>
          <w:bCs/>
          <w:b/>
        </w:rPr>
        <w:t xml:space="preserve">IBAN:</w:t>
      </w:r>
      <w:r>
        <w:t xml:space="preserve"> </w:t>
      </w:r>
      <w:r>
        <w:t xml:space="preserve">DE89 3704 0044 0532 0100 00</w:t>
      </w:r>
      <w:r>
        <w:br/>
      </w:r>
      <w:r>
        <w:rPr>
          <w:bCs/>
          <w:b/>
        </w:rPr>
        <w:t xml:space="preserve">BIC:</w:t>
      </w:r>
      <w:r>
        <w:t xml:space="preserve"> </w:t>
      </w:r>
      <w:r>
        <w:t xml:space="preserve">COBADEFFXXX</w:t>
      </w:r>
      <w:r>
        <w:br/>
      </w:r>
      <w:r>
        <w:rPr>
          <w:bCs/>
          <w:b/>
        </w:rPr>
        <w:t xml:space="preserve">Account Holder:</w:t>
      </w:r>
      <w:r>
        <w:t xml:space="preserve"> </w:t>
      </w:r>
      <w:r>
        <w:t xml:space="preserve">Dr. Katharina Weber – Social Work Practice Frankfurt</w:t>
      </w:r>
      <w:r>
        <w:br/>
      </w:r>
      <w:r>
        <w:rPr>
          <w:bCs/>
          <w:b/>
        </w:rPr>
        <w:t xml:space="preserve">Reference (Verwendungszweck):</w:t>
      </w:r>
      <w:r>
        <w:t xml:space="preserve"> </w:t>
      </w:r>
      <w:r>
        <w:t xml:space="preserve">INV-2025-FR-00347 / Case FR-2025-1182</w:t>
      </w:r>
    </w:p>
    <w:p>
      <w:pPr>
        <w:pStyle w:val="BodyText"/>
      </w:pPr>
      <w:r>
        <w:t xml:space="preserve">Payment is due within 30 calendar days of the invoice date, i.e., no later than</w:t>
      </w:r>
      <w:r>
        <w:t xml:space="preserve"> </w:t>
      </w:r>
      <w:r>
        <w:rPr>
          <w:bCs/>
          <w:b/>
        </w:rPr>
        <w:t xml:space="preserve">14 July 2025</w:t>
      </w:r>
      <w:r>
        <w:t xml:space="preserve">. Please ensure that the invoice number and case reference are included in the payment transfer. In the event of late payment, statutory interest of 8 percentage points above the European Central Bank base rate (Verzugszins) shall apply in accordance with Section 288 of the German Civil Code (BGB).</w:t>
      </w:r>
    </w:p>
    <w:bookmarkEnd w:id="22"/>
    <w:p>
      <w:pPr>
        <w:pStyle w:val="BodyText"/>
      </w:pPr>
      <w:r>
        <w:rPr>
          <w:bCs/>
          <w:b/>
        </w:rPr>
        <w:t xml:space="preserve">Legal Notice:</w:t>
      </w:r>
      <w:r>
        <w:t xml:space="preserve"> </w:t>
      </w:r>
      <w:r>
        <w:t xml:space="preserve">This invoice is issued in accordance with Section 14 of the German Invoice Regulation (Rechnungsstellungsverordnung – RechnungsStV) and Section 14 of the German VAT Act (Umsatzsteuergesetz – UStG). The Social Worker named herein is a registered professional in the state of Hesse, Germany, and operates under the professional oversight of the Hessian Chamber of Social Work (Kammer für Sozialwesen Hessen). All services described in this invoice were performed within the city limits of Frankfurt am Main, Germany, and are subject to German social work professional regulations and data protection laws (GDPR / DSGVO).</w:t>
      </w:r>
    </w:p>
    <w:p>
      <w:pPr>
        <w:pStyle w:val="BodyText"/>
      </w:pPr>
      <w:r>
        <w:rPr>
          <w:bCs/>
          <w:b/>
        </w:rPr>
        <w:t xml:space="preserve">Confidentiality:</w:t>
      </w:r>
      <w:r>
        <w:t xml:space="preserve"> </w:t>
      </w:r>
      <w:r>
        <w:t xml:space="preserve">In accordance with the professional confidentiality obligations of the Social Work profession in Germany (Berufsgeheimnis der Sozialarbeiter), no client-identifying information is included in this invoice. All case references are coded and accessible only to the contracting authority.</w:t>
      </w:r>
    </w:p>
    <w:p>
      <w:pPr>
        <w:pStyle w:val="BodyText"/>
      </w:pPr>
      <w:r>
        <w:rPr>
          <w:bCs/>
          <w:b/>
        </w:rPr>
        <w:t xml:space="preserve">Dispute Resolution:</w:t>
      </w:r>
      <w:r>
        <w:t xml:space="preserve"> </w:t>
      </w:r>
      <w:r>
        <w:t xml:space="preserve">Any disputes arising from this invoice or the underlying social work services shall be resolved under the jurisdiction of the competent court in Frankfurt am Main, Germany (Amtsgericht Frankfurt am Main / Landgericht Frankfurt am Main), in accordance with German civil law.</w:t>
      </w:r>
    </w:p>
    <w:p>
      <w:pPr>
        <w:pStyle w:val="BodyText"/>
      </w:pPr>
      <w:r>
        <w:rPr>
          <w:bCs/>
          <w:b/>
        </w:rPr>
        <w:t xml:space="preserve">Retention:</w:t>
      </w:r>
      <w:r>
        <w:t xml:space="preserve"> </w:t>
      </w:r>
      <w:r>
        <w:t xml:space="preserve">In accordance with German tax and commercial law (Abgabenordnung – AO, Section 147), this invoice and all related documentation must be retained for a minimum of ten (10) years.</w:t>
      </w:r>
    </w:p>
    <w:p>
      <w:pPr>
        <w:pStyle w:val="BodyText"/>
      </w:pPr>
      <w:r>
        <w:t xml:space="preserve">Thank you for your continued partnership in supporting the social welfare of the community in Frankfurt am Main, Germany.</w:t>
      </w:r>
      <w:r>
        <w:br/>
      </w:r>
      <w:r>
        <w:t xml:space="preserve">This invoice was generated by the Social Work Practice of Dr. Katharina Weber, Frankfurt am Main, Germany.</w:t>
      </w:r>
      <w:r>
        <w:br/>
      </w:r>
      <w:r>
        <w:t xml:space="preserve">© 2025 Social Work Practice Frankfurt – All rights reserved. | USt-IdNr.: DE 312 456 789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Frankfurt, Germany</dc:title>
  <dc:creator/>
  <dc:language>en</dc:language>
  <cp:keywords/>
  <dcterms:created xsi:type="dcterms:W3CDTF">2026-10-10T06:49:42Z</dcterms:created>
  <dcterms:modified xsi:type="dcterms:W3CDTF">2026-10-10T06:49:42Z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