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Xc2b61419551f872a14f3aae9f7245d0a3fd0756"/>
    <w:p>
      <w:pPr>
        <w:pStyle w:val="Heading1"/>
      </w:pPr>
      <w:r>
        <w:t xml:space="preserve">Delhi Community Welfare Services Pvt. Ltd.</w:t>
      </w:r>
    </w:p>
    <w:p>
      <w:pPr>
        <w:pStyle w:val="FirstParagraph"/>
      </w:pPr>
      <w:r>
        <w:t xml:space="preserve">Registered Office: 42, Connaught Place, New Delhi, India - 110001</w:t>
      </w:r>
    </w:p>
    <w:p>
      <w:pPr>
        <w:pStyle w:val="BodyText"/>
      </w:pPr>
      <w:r>
        <w:t xml:space="preserve">GSTIN: 07AABCD1234E1Z5</w:t>
      </w:r>
    </w:p>
    <w:p>
      <w:pPr>
        <w:pStyle w:val="BodyText"/>
      </w:pPr>
      <w:r>
        <w:t xml:space="preserve">Phone: +91-11-4567-8900 | Email: billing@delhicws.in</w:t>
      </w:r>
    </w:p>
    <w:p>
      <w:pPr>
        <w:pStyle w:val="BodyText"/>
      </w:pPr>
      <w:r>
        <w:t xml:space="preserve">CIN: U74999DL2015PTC284561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DCSW/2025/00472</w:t>
      </w:r>
    </w:p>
    <w:p>
      <w:pPr>
        <w:pStyle w:val="BodyText"/>
      </w:pPr>
      <w:r>
        <w:rPr>
          <w:bCs/>
          <w:b/>
        </w:rPr>
        <w:t xml:space="preserve">Date of Invoice: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TAX INVOICE</w:t>
      </w:r>
    </w:p>
    <w:bookmarkEnd w:id="21"/>
    <w:bookmarkStart w:id="22" w:name="service-provider-social-worker-agency"/>
    <w:p>
      <w:pPr>
        <w:pStyle w:val="Heading3"/>
      </w:pPr>
      <w:r>
        <w:t xml:space="preserve">Service Provider (Social Worker Agency)</w:t>
      </w:r>
    </w:p>
    <w:p>
      <w:pPr>
        <w:pStyle w:val="FirstParagraph"/>
      </w:pPr>
      <w:r>
        <w:rPr>
          <w:bCs/>
          <w:b/>
        </w:rPr>
        <w:t xml:space="preserve">Delhi Community Welfare Services Pvt. Ltd.</w:t>
      </w:r>
    </w:p>
    <w:p>
      <w:pPr>
        <w:pStyle w:val="BodyText"/>
      </w:pPr>
      <w:r>
        <w:t xml:space="preserve">42, Connaught Place, New Delhi, India - 110001</w:t>
      </w:r>
    </w:p>
    <w:p>
      <w:pPr>
        <w:pStyle w:val="BodyText"/>
      </w:pPr>
      <w:r>
        <w:t xml:space="preserve">State: Delhi (India)</w:t>
      </w:r>
    </w:p>
    <w:p>
      <w:pPr>
        <w:pStyle w:val="BodyText"/>
      </w:pPr>
      <w:r>
        <w:t xml:space="preserve">GSTIN: 07AABCD1234E1Z5</w:t>
      </w:r>
    </w:p>
    <w:p>
      <w:pPr>
        <w:pStyle w:val="BodyText"/>
      </w:pPr>
      <w:r>
        <w:t xml:space="preserve">Bank: State Bank of India, Connaught Place Branch</w:t>
      </w:r>
    </w:p>
    <w:p>
      <w:pPr>
        <w:pStyle w:val="BodyText"/>
      </w:pPr>
      <w:r>
        <w:t xml:space="preserve">Account No: 30154287690 | IFSC: SBIN0001234</w:t>
      </w:r>
    </w:p>
    <w:bookmarkEnd w:id="22"/>
    <w:bookmarkStart w:id="23" w:name="billed-to-client"/>
    <w:p>
      <w:pPr>
        <w:pStyle w:val="Heading3"/>
      </w:pPr>
      <w:r>
        <w:t xml:space="preserve">Billed To (Client)</w:t>
      </w:r>
    </w:p>
    <w:p>
      <w:pPr>
        <w:pStyle w:val="FirstParagraph"/>
      </w:pPr>
      <w:r>
        <w:rPr>
          <w:bCs/>
          <w:b/>
        </w:rPr>
        <w:t xml:space="preserve">M/s. Rajputana Housing Society</w:t>
      </w:r>
    </w:p>
    <w:p>
      <w:pPr>
        <w:pStyle w:val="BodyText"/>
      </w:pPr>
      <w:r>
        <w:t xml:space="preserve">Plot No. 18, Sector 14, Dwarka, New Delhi, India - 110075</w:t>
      </w:r>
    </w:p>
    <w:p>
      <w:pPr>
        <w:pStyle w:val="BodyText"/>
      </w:pPr>
      <w:r>
        <w:t xml:space="preserve">Attn: Mr. Arvind Sharma, Secretary</w:t>
      </w:r>
    </w:p>
    <w:p>
      <w:pPr>
        <w:pStyle w:val="BodyText"/>
      </w:pPr>
      <w:r>
        <w:t xml:space="preserve">GSTIN: 07ABCDE5678F1Z2</w:t>
      </w:r>
    </w:p>
    <w:p>
      <w:pPr>
        <w:pStyle w:val="BodyText"/>
      </w:pPr>
      <w:r>
        <w:t xml:space="preserve">Phone: +91-98110-23456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Social Worker Services</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Professional Social Worker consultation for community rehabilitation programme in Dwarka, New Delhi. Includes on-site assessment of 120 families and preparation of individualized support plans.</w:t>
            </w:r>
          </w:p>
        </w:tc>
        <w:tc>
          <w:tcPr/>
          <w:p>
            <w:pPr>
              <w:pStyle w:val="Compact"/>
              <w:jc w:val="left"/>
            </w:pPr>
            <w:r>
              <w:t xml:space="preserve">999879</w:t>
            </w:r>
          </w:p>
        </w:tc>
        <w:tc>
          <w:tcPr/>
          <w:p>
            <w:pPr>
              <w:pStyle w:val="Compact"/>
              <w:jc w:val="left"/>
            </w:pPr>
            <w:r>
              <w:t xml:space="preserve">10 hrs</w:t>
            </w:r>
          </w:p>
        </w:tc>
        <w:tc>
          <w:tcPr/>
          <w:p>
            <w:pPr>
              <w:pStyle w:val="Compact"/>
              <w:jc w:val="left"/>
            </w:pPr>
            <w:r>
              <w:t xml:space="preserve">2,500.00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Deployment of a certified Social Worker for weekly group counselling sessions targeting at-risk youth in the society. Four sessions conducted over the billing period in India New Delhi.</w:t>
            </w:r>
          </w:p>
        </w:tc>
        <w:tc>
          <w:tcPr/>
          <w:p>
            <w:pPr>
              <w:pStyle w:val="Compact"/>
              <w:jc w:val="left"/>
            </w:pPr>
            <w:r>
              <w:t xml:space="preserve">999879</w:t>
            </w:r>
          </w:p>
        </w:tc>
        <w:tc>
          <w:tcPr/>
          <w:p>
            <w:pPr>
              <w:pStyle w:val="Compact"/>
              <w:jc w:val="left"/>
            </w:pPr>
            <w:r>
              <w:t xml:space="preserve">4 sessions</w:t>
            </w:r>
          </w:p>
        </w:tc>
        <w:tc>
          <w:tcPr/>
          <w:p>
            <w:pPr>
              <w:pStyle w:val="Compact"/>
              <w:jc w:val="left"/>
            </w:pPr>
            <w:r>
              <w:t xml:space="preserve">8,000.00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Preparation and submission of government welfare scheme applications on behalf of 45 eligible residents. The Social Worker handled documentation, liaison with Delhi District Administration, and follow-up in India New Delhi.</w:t>
            </w:r>
          </w:p>
        </w:tc>
        <w:tc>
          <w:tcPr/>
          <w:p>
            <w:pPr>
              <w:pStyle w:val="Compact"/>
              <w:jc w:val="left"/>
            </w:pPr>
            <w:r>
              <w:t xml:space="preserve">999879</w:t>
            </w:r>
          </w:p>
        </w:tc>
        <w:tc>
          <w:tcPr/>
          <w:p>
            <w:pPr>
              <w:pStyle w:val="Compact"/>
              <w:jc w:val="left"/>
            </w:pPr>
            <w:r>
              <w:t xml:space="preserve">45 cases</w:t>
            </w:r>
          </w:p>
        </w:tc>
        <w:tc>
          <w:tcPr/>
          <w:p>
            <w:pPr>
              <w:pStyle w:val="Compact"/>
              <w:jc w:val="left"/>
            </w:pPr>
            <w:r>
              <w:t xml:space="preserve">1,200.00</w:t>
            </w:r>
          </w:p>
        </w:tc>
        <w:tc>
          <w:tcPr/>
          <w:p>
            <w:pPr>
              <w:pStyle w:val="Compact"/>
              <w:jc w:val="left"/>
            </w:pPr>
            <w:r>
              <w:t xml:space="preserve">54,000.00</w:t>
            </w:r>
          </w:p>
        </w:tc>
      </w:tr>
      <w:tr>
        <w:tc>
          <w:tcPr/>
          <w:p>
            <w:pPr>
              <w:pStyle w:val="Compact"/>
              <w:jc w:val="left"/>
            </w:pPr>
            <w:r>
              <w:t xml:space="preserve">4</w:t>
            </w:r>
          </w:p>
        </w:tc>
        <w:tc>
          <w:tcPr/>
          <w:p>
            <w:pPr>
              <w:pStyle w:val="Compact"/>
              <w:jc w:val="left"/>
            </w:pPr>
            <w:r>
              <w:t xml:space="preserve">Emergency crisis intervention by a senior Social Worker for a domestic dispute resolution at the client premises. Includes post-incident follow-up report and legal referral coordination within New Delhi jurisdiction.</w:t>
            </w:r>
          </w:p>
        </w:tc>
        <w:tc>
          <w:tcPr/>
          <w:p>
            <w:pPr>
              <w:pStyle w:val="Compact"/>
              <w:jc w:val="left"/>
            </w:pPr>
            <w:r>
              <w:t xml:space="preserve">999879</w:t>
            </w:r>
          </w:p>
        </w:tc>
        <w:tc>
          <w:tcPr/>
          <w:p>
            <w:pPr>
              <w:pStyle w:val="Compact"/>
              <w:jc w:val="left"/>
            </w:pPr>
            <w:r>
              <w:t xml:space="preserve">1 visit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Monthly Social Worker supervision and quality assurance review. The supervising Social Worker conducted a comprehensive audit of all ongoing casework files, provided written feedback, and submitted a progress report to the society board in India New Delhi.</w:t>
            </w:r>
          </w:p>
        </w:tc>
        <w:tc>
          <w:tcPr/>
          <w:p>
            <w:pPr>
              <w:pStyle w:val="Compact"/>
              <w:jc w:val="left"/>
            </w:pPr>
            <w:r>
              <w:t xml:space="preserve">999879</w:t>
            </w:r>
          </w:p>
        </w:tc>
        <w:tc>
          <w:tcPr/>
          <w:p>
            <w:pPr>
              <w:pStyle w:val="Compact"/>
              <w:jc w:val="left"/>
            </w:pPr>
            <w:r>
              <w:t xml:space="preserve">1 month</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Community awareness workshop on mental health and social inclusion organized by the Social Worker team. Venue: Society Community Hall, Dwarka, New Delhi. Attendance: 85 participants. Includes printed materials and post-workshop evaluation.</w:t>
            </w:r>
          </w:p>
        </w:tc>
        <w:tc>
          <w:tcPr/>
          <w:p>
            <w:pPr>
              <w:pStyle w:val="Compact"/>
              <w:jc w:val="left"/>
            </w:pPr>
            <w:r>
              <w:t xml:space="preserve">999879</w:t>
            </w:r>
          </w:p>
        </w:tc>
        <w:tc>
          <w:tcPr/>
          <w:p>
            <w:pPr>
              <w:pStyle w:val="Compact"/>
              <w:jc w:val="left"/>
            </w:pPr>
            <w:r>
              <w:t xml:space="preserve">1 event</w:t>
            </w:r>
          </w:p>
        </w:tc>
        <w:tc>
          <w:tcPr/>
          <w:p>
            <w:pPr>
              <w:pStyle w:val="Compact"/>
              <w:jc w:val="left"/>
            </w:pPr>
            <w:r>
              <w:t xml:space="preserve">12,000.00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144,500.00</w:t>
            </w:r>
          </w:p>
        </w:tc>
      </w:tr>
      <w:tr>
        <w:tc>
          <w:tcPr/>
          <w:p>
            <w:pPr>
              <w:pStyle w:val="Compact"/>
              <w:jc w:val="left"/>
            </w:pPr>
            <w:r>
              <w:t xml:space="preserve">GST @ 18% (INR)</w:t>
            </w:r>
          </w:p>
        </w:tc>
        <w:tc>
          <w:tcPr/>
          <w:p>
            <w:pPr>
              <w:pStyle w:val="Compact"/>
              <w:jc w:val="left"/>
            </w:pPr>
            <w:r>
              <w:t xml:space="preserve">26,010.00</w:t>
            </w:r>
          </w:p>
        </w:tc>
      </w:tr>
      <w:tr>
        <w:tc>
          <w:tcPr/>
          <w:p>
            <w:pPr>
              <w:pStyle w:val="Compact"/>
              <w:jc w:val="left"/>
            </w:pPr>
            <w:r>
              <w:t xml:space="preserve">CGST @ 9% (INR)</w:t>
            </w:r>
          </w:p>
        </w:tc>
        <w:tc>
          <w:tcPr/>
          <w:p>
            <w:pPr>
              <w:pStyle w:val="Compact"/>
              <w:jc w:val="left"/>
            </w:pPr>
            <w:r>
              <w:t xml:space="preserve">13,005.00</w:t>
            </w:r>
          </w:p>
        </w:tc>
      </w:tr>
      <w:tr>
        <w:tc>
          <w:tcPr/>
          <w:p>
            <w:pPr>
              <w:pStyle w:val="Compact"/>
              <w:jc w:val="left"/>
            </w:pPr>
            <w:r>
              <w:t xml:space="preserve">SGST @ 9% (INR)</w:t>
            </w:r>
          </w:p>
        </w:tc>
        <w:tc>
          <w:tcPr/>
          <w:p>
            <w:pPr>
              <w:pStyle w:val="Compact"/>
              <w:jc w:val="left"/>
            </w:pPr>
            <w:r>
              <w:t xml:space="preserve">13,005.00</w:t>
            </w:r>
          </w:p>
        </w:tc>
      </w:tr>
      <w:tr>
        <w:tc>
          <w:tcPr/>
          <w:p>
            <w:pPr>
              <w:pStyle w:val="Compact"/>
              <w:jc w:val="left"/>
            </w:pPr>
            <w:r>
              <w:t xml:space="preserve">Convenience Fee (INR)</w:t>
            </w:r>
          </w:p>
        </w:tc>
        <w:tc>
          <w:tcPr/>
          <w:p>
            <w:pPr>
              <w:pStyle w:val="Compact"/>
              <w:jc w:val="left"/>
            </w:pPr>
            <w:r>
              <w:t xml:space="preserve">500.00</w:t>
            </w:r>
          </w:p>
        </w:tc>
      </w:tr>
      <w:tr>
        <w:tc>
          <w:tcPr/>
          <w:p>
            <w:pPr>
              <w:pStyle w:val="Compact"/>
              <w:jc w:val="left"/>
            </w:pPr>
            <w:r>
              <w:t xml:space="preserve">Grand Total (INR)</w:t>
            </w:r>
          </w:p>
        </w:tc>
        <w:tc>
          <w:tcPr/>
          <w:p>
            <w:pPr>
              <w:pStyle w:val="Compact"/>
              <w:jc w:val="left"/>
            </w:pPr>
            <w:r>
              <w:t xml:space="preserve">171,010.00</w:t>
            </w:r>
          </w:p>
        </w:tc>
      </w:tr>
    </w:tbl>
    <w:bookmarkStart w:id="24" w:name="payment-instructions"/>
    <w:p>
      <w:pPr>
        <w:pStyle w:val="Heading3"/>
      </w:pPr>
      <w:r>
        <w:t xml:space="preserve">Payment Instructions</w:t>
      </w:r>
    </w:p>
    <w:p>
      <w:pPr>
        <w:pStyle w:val="FirstParagraph"/>
      </w:pPr>
      <w:r>
        <w:t xml:space="preserve">This Invoice must be settled within 15 days from the date of issue. Please make payment via NEFT/RTGS/IMPS to the bank account mentioned above. Kindly quote the Invoice number</w:t>
      </w:r>
      <w:r>
        <w:t xml:space="preserve"> </w:t>
      </w:r>
      <w:r>
        <w:rPr>
          <w:bCs/>
          <w:b/>
        </w:rPr>
        <w:t xml:space="preserve">DCSW/2025/00472</w:t>
      </w:r>
      <w:r>
        <w:t xml:space="preserve"> </w:t>
      </w:r>
      <w:r>
        <w:t xml:space="preserve">in the remarks field. For any queries regarding this Invoice or the Social Worker services rendered, please contact our billing department at billing@delhicws.in or +91-11-4567-8900 (Mon-Fri, 10:00 AM to 5:30 PM IST).</w:t>
      </w:r>
    </w:p>
    <w:bookmarkEnd w:id="24"/>
    <w:bookmarkStart w:id="25" w:name="terms-conditions-important-notes"/>
    <w:p>
      <w:pPr>
        <w:pStyle w:val="Heading3"/>
      </w:pPr>
      <w:r>
        <w:t xml:space="preserve">Terms, Conditions &amp; Important Notes</w:t>
      </w:r>
    </w:p>
    <w:p>
      <w:pPr>
        <w:numPr>
          <w:ilvl w:val="0"/>
          <w:numId w:val="1001"/>
        </w:numPr>
        <w:pStyle w:val="Compact"/>
      </w:pPr>
      <w:r>
        <w:t xml:space="preserve">This Invoice is issued in accordance with the Goods and Services Tax (GST) Act, 2017, applicable in India. The Social Worker services listed herein are classified under SAC code 999879 (Other professional, scientific and technical services).</w:t>
      </w:r>
    </w:p>
    <w:p>
      <w:pPr>
        <w:numPr>
          <w:ilvl w:val="0"/>
          <w:numId w:val="1001"/>
        </w:numPr>
        <w:pStyle w:val="Compact"/>
      </w:pPr>
      <w:r>
        <w:t xml:space="preserve">All Social Worker professionals engaged for this engagement hold valid registration with the Delhi State Council for Social Work and possess the requisite qualifications as mandated by the Government of India.</w:t>
      </w:r>
    </w:p>
    <w:p>
      <w:pPr>
        <w:numPr>
          <w:ilvl w:val="0"/>
          <w:numId w:val="1001"/>
        </w:numPr>
        <w:pStyle w:val="Compact"/>
      </w:pPr>
      <w:r>
        <w:t xml:space="preserve">The services described in this Invoice were performed exclusively within the jurisdiction of New Delhi, India. No inter-state supply of services is involved; hence, only CGST and SGST at 9% each (total 18%) have been applied.</w:t>
      </w:r>
    </w:p>
    <w:p>
      <w:pPr>
        <w:numPr>
          <w:ilvl w:val="0"/>
          <w:numId w:val="1001"/>
        </w:numPr>
        <w:pStyle w:val="Compact"/>
      </w:pPr>
      <w:r>
        <w:t xml:space="preserve">Any dispute arising from this Invoice or the Social Worker services rendered shall be subject to the exclusive jurisdiction of the competent courts in New Delhi, India.</w:t>
      </w:r>
    </w:p>
    <w:p>
      <w:pPr>
        <w:numPr>
          <w:ilvl w:val="0"/>
          <w:numId w:val="1001"/>
        </w:numPr>
        <w:pStyle w:val="Compact"/>
      </w:pPr>
      <w:r>
        <w:t xml:space="preserve">This Invoice is valid for 30 days from the date of issue. After the due date, a late payment interest of 1.5% per month shall be applicable on the outstanding amount.</w:t>
      </w:r>
    </w:p>
    <w:p>
      <w:pPr>
        <w:numPr>
          <w:ilvl w:val="0"/>
          <w:numId w:val="1001"/>
        </w:numPr>
        <w:pStyle w:val="Compact"/>
      </w:pPr>
      <w:r>
        <w:t xml:space="preserve">The client acknowledges that all Social Worker case files, assessment reports, and intervention records generated during the engagement period are the intellectual property of Delhi Community Welfare Services Pvt. Ltd. and shall be handled in strict confidence as per the Social Work Code of Ethics, India.</w:t>
      </w:r>
    </w:p>
    <w:p>
      <w:pPr>
        <w:numPr>
          <w:ilvl w:val="0"/>
          <w:numId w:val="1001"/>
        </w:numPr>
        <w:pStyle w:val="Compact"/>
      </w:pPr>
      <w:r>
        <w:t xml:space="preserve">For tax credit purposes, the client is advised to verify the GSTIN and Invoice details on the GST portal (gst.gov.in) before processing the payment against this Invoice.</w:t>
      </w:r>
    </w:p>
    <w:bookmarkEnd w:id="25"/>
    <w:p>
      <w:pPr>
        <w:pStyle w:val="FirstParagraph"/>
      </w:pPr>
      <w:r>
        <w:rPr>
          <w:bCs/>
          <w:b/>
        </w:rPr>
        <w:t xml:space="preserve">Delhi Community Welfare Services Pvt. Ltd.</w:t>
      </w:r>
      <w:r>
        <w:t xml:space="preserve"> </w:t>
      </w:r>
      <w:r>
        <w:t xml:space="preserve">| 42, Connaught Place, New Delhi, India - 110001</w:t>
      </w:r>
    </w:p>
    <w:p>
      <w:pPr>
        <w:pStyle w:val="BodyText"/>
      </w:pPr>
      <w:r>
        <w:t xml:space="preserve">This is a computer-generated Invoice and does not require a physical signature. The Social Worker services rendered are covered under our professional liability insurance policy (Policy No: LIC/2025/8874321).</w:t>
      </w:r>
    </w:p>
    <w:p>
      <w:pPr>
        <w:pStyle w:val="BodyText"/>
      </w:pPr>
      <w:r>
        <w:t xml:space="preserve">Thank you for choosing our Social Worker services in India New Delhi. We are committed to community well-being and professional excellence.</w:t>
      </w:r>
    </w:p>
    <w:p>
      <w:pPr>
        <w:pStyle w:val="BodyText"/>
      </w:pPr>
      <w:r>
        <w:t xml:space="preserve">© 2025 Delhi Community Welfare Services Pvt. Ltd. All Rights Reserved. | Invoice Generated on: 15/06/2025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India New Delhi</dc:title>
  <dc:creator/>
  <dc:language>en</dc:language>
  <cp:keywords/>
  <dcterms:created xsi:type="dcterms:W3CDTF">2026-10-10T07:34:47Z</dcterms:created>
  <dcterms:modified xsi:type="dcterms:W3CDTF">2026-10-10T07:34:47Z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