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invoice"/>
    <w:p>
      <w:pPr>
        <w:pStyle w:val="Heading1"/>
      </w:pPr>
      <w:r>
        <w:t xml:space="preserve">INVOICE</w:t>
      </w:r>
    </w:p>
    <w:p>
      <w:pPr>
        <w:pStyle w:val="FirstParagraph"/>
      </w:pPr>
      <w:r>
        <w:t xml:space="preserve">Professional Social Worker Services — Japan Tokyo</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INV-TKY-2025-04872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 / ¥)</w:t>
      </w:r>
    </w:p>
    <w:bookmarkEnd w:id="21"/>
    <w:bookmarkStart w:id="22" w:name="service-provider-social-worker"/>
    <w:p>
      <w:pPr>
        <w:pStyle w:val="Heading3"/>
      </w:pPr>
      <w:r>
        <w:t xml:space="preserve">Service Provider (Social Worker)</w:t>
      </w:r>
    </w:p>
    <w:p>
      <w:pPr>
        <w:pStyle w:val="FirstParagraph"/>
      </w:pPr>
      <w:r>
        <w:rPr>
          <w:bCs/>
          <w:b/>
        </w:rPr>
        <w:t xml:space="preserve">Name:</w:t>
      </w:r>
      <w:r>
        <w:t xml:space="preserve"> </w:t>
      </w:r>
      <w:r>
        <w:t xml:space="preserve">Yuki Tanaka, LSW, LCSW</w:t>
      </w:r>
    </w:p>
    <w:p>
      <w:pPr>
        <w:pStyle w:val="BodyText"/>
      </w:pPr>
      <w:r>
        <w:rPr>
          <w:bCs/>
          <w:b/>
        </w:rPr>
        <w:t xml:space="preserve">License No.:</w:t>
      </w:r>
      <w:r>
        <w:t xml:space="preserve"> </w:t>
      </w:r>
      <w:r>
        <w:t xml:space="preserve">TWK-2019-004521</w:t>
      </w:r>
    </w:p>
    <w:p>
      <w:pPr>
        <w:pStyle w:val="BodyText"/>
      </w:pPr>
      <w:r>
        <w:rPr>
          <w:bCs/>
          <w:b/>
        </w:rPr>
        <w:t xml:space="preserve">Address:</w:t>
      </w:r>
      <w:r>
        <w:t xml:space="preserve"> </w:t>
      </w:r>
      <w:r>
        <w:t xml:space="preserve">3-14-7 Shibuya, Shibuya-ku</w:t>
      </w:r>
    </w:p>
    <w:p>
      <w:pPr>
        <w:pStyle w:val="BodyText"/>
      </w:pPr>
      <w:r>
        <w:rPr>
          <w:bCs/>
          <w:b/>
        </w:rPr>
        <w:t xml:space="preserve">Tokyo, Japan 150-0002</w:t>
      </w:r>
    </w:p>
    <w:p>
      <w:pPr>
        <w:pStyle w:val="BodyText"/>
      </w:pPr>
      <w:r>
        <w:rPr>
          <w:bCs/>
          <w:b/>
        </w:rPr>
        <w:t xml:space="preserve">Email:</w:t>
      </w:r>
      <w:r>
        <w:t xml:space="preserve"> </w:t>
      </w:r>
      <w:r>
        <w:t xml:space="preserve">y.tanaka@tokyosocialservices.jp</w:t>
      </w:r>
    </w:p>
    <w:p>
      <w:pPr>
        <w:pStyle w:val="BodyText"/>
      </w:pPr>
      <w:r>
        <w:rPr>
          <w:bCs/>
          <w:b/>
        </w:rPr>
        <w:t xml:space="preserve">Phone:</w:t>
      </w:r>
      <w:r>
        <w:t xml:space="preserve"> </w:t>
      </w:r>
      <w:r>
        <w:t xml:space="preserve">+81-3-5421-8890</w:t>
      </w:r>
    </w:p>
    <w:bookmarkEnd w:id="22"/>
    <w:bookmarkStart w:id="23" w:name="billed-to-client-organization"/>
    <w:p>
      <w:pPr>
        <w:pStyle w:val="Heading3"/>
      </w:pPr>
      <w:r>
        <w:t xml:space="preserve">Billed To (Client / Organization)</w:t>
      </w:r>
    </w:p>
    <w:p>
      <w:pPr>
        <w:pStyle w:val="FirstParagraph"/>
      </w:pPr>
      <w:r>
        <w:rPr>
          <w:bCs/>
          <w:b/>
        </w:rPr>
        <w:t xml:space="preserve">Organization:</w:t>
      </w:r>
      <w:r>
        <w:t xml:space="preserve"> </w:t>
      </w:r>
      <w:r>
        <w:t xml:space="preserve">Tokyo Metropolitan Social Welfare Board</w:t>
      </w:r>
    </w:p>
    <w:p>
      <w:pPr>
        <w:pStyle w:val="BodyText"/>
      </w:pPr>
      <w:r>
        <w:rPr>
          <w:bCs/>
          <w:b/>
        </w:rPr>
        <w:t xml:space="preserve">Department:</w:t>
      </w:r>
      <w:r>
        <w:t xml:space="preserve"> </w:t>
      </w:r>
      <w:r>
        <w:t xml:space="preserve">Community Support &amp; Family Services Division</w:t>
      </w:r>
    </w:p>
    <w:p>
      <w:pPr>
        <w:pStyle w:val="BodyText"/>
      </w:pPr>
      <w:r>
        <w:rPr>
          <w:bCs/>
          <w:b/>
        </w:rPr>
        <w:t xml:space="preserve">Address:</w:t>
      </w:r>
      <w:r>
        <w:t xml:space="preserve"> </w:t>
      </w:r>
      <w:r>
        <w:t xml:space="preserve">2-8-1 Nishi-Shinjuku, Shinjuku-ku</w:t>
      </w:r>
    </w:p>
    <w:p>
      <w:pPr>
        <w:pStyle w:val="BodyText"/>
      </w:pPr>
      <w:r>
        <w:rPr>
          <w:bCs/>
          <w:b/>
        </w:rPr>
        <w:t xml:space="preserve">Tokyo, Japan 163-8001</w:t>
      </w:r>
    </w:p>
    <w:p>
      <w:pPr>
        <w:pStyle w:val="BodyText"/>
      </w:pPr>
      <w:r>
        <w:rPr>
          <w:bCs/>
          <w:b/>
        </w:rPr>
        <w:t xml:space="preserve">Attn:</w:t>
      </w:r>
      <w:r>
        <w:t xml:space="preserve"> </w:t>
      </w:r>
      <w:r>
        <w:t xml:space="preserve">Mr. Kenji Watanabe, Program Director</w:t>
      </w:r>
    </w:p>
    <w:p>
      <w:pPr>
        <w:pStyle w:val="BodyText"/>
      </w:pPr>
      <w:r>
        <w:rPr>
          <w:bCs/>
          <w:b/>
        </w:rPr>
        <w:t xml:space="preserve">PO Number:</w:t>
      </w:r>
      <w:r>
        <w:t xml:space="preserve"> </w:t>
      </w:r>
      <w:r>
        <w:t xml:space="preserve">TMSWB-2025-PO-1134</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May 1, 2025</w:t>
      </w:r>
    </w:p>
    <w:p>
      <w:pPr>
        <w:pStyle w:val="BodyText"/>
      </w:pPr>
      <w:r>
        <w:rPr>
          <w:bCs/>
          <w:b/>
        </w:rPr>
        <w:t xml:space="preserve">End Date:</w:t>
      </w:r>
      <w:r>
        <w:t xml:space="preserve"> </w:t>
      </w:r>
      <w:r>
        <w:t xml:space="preserve">May 31, 2025</w:t>
      </w:r>
    </w:p>
    <w:p>
      <w:pPr>
        <w:pStyle w:val="BodyText"/>
      </w:pPr>
      <w:r>
        <w:rPr>
          <w:bCs/>
          <w:b/>
        </w:rPr>
        <w:t xml:space="preserve">Location of Service:</w:t>
      </w:r>
      <w:r>
        <w:t xml:space="preserve"> </w:t>
      </w:r>
      <w:r>
        <w:t xml:space="preserve">Tokyo, Japan</w:t>
      </w:r>
    </w:p>
    <w:p>
      <w:pPr>
        <w:pStyle w:val="BodyText"/>
      </w:pPr>
      <w:r>
        <w:rPr>
          <w:bCs/>
          <w:b/>
        </w:rPr>
        <w:t xml:space="preserve">Service Type:</w:t>
      </w:r>
      <w:r>
        <w:t xml:space="preserve"> </w:t>
      </w:r>
      <w:r>
        <w:t xml:space="preserve">Licensed Social Worker Consultation</w:t>
      </w:r>
    </w:p>
    <w:bookmarkEnd w:id="24"/>
    <w:bookmarkStart w:id="27" w:name="X69036fbb02bd8a1e5725827fea8fbb7ccbfac40"/>
    <w:p>
      <w:pPr>
        <w:pStyle w:val="Heading2"/>
      </w:pPr>
      <w:r>
        <w:t xml:space="preserve">Description of Social Worker Services Rendered in Japan Tokyo</w:t>
      </w:r>
    </w:p>
    <w:p>
      <w:pPr>
        <w:pStyle w:val="FirstParagraph"/>
      </w:pPr>
      <w:r>
        <w:t xml:space="preserve">The following Invoice documents the professional services provided by a licensed Social Worker operating within the metropolitan area of Japan Tokyo. All services were delivered in accordance with the standards set forth by the Tokyo Metropolitan Government Social Welfare Division and the Japan Social Worker Association. The Social Worker performed case management, community outreach, family counseling, and crisis intervention services as outlined in the service agreement referenced by Purchase Order TMSWB-2025-PO-1134.</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Individual Case Management &amp; Assessment</w:t>
            </w:r>
          </w:p>
          <w:p>
            <w:pPr>
              <w:jc w:val="left"/>
            </w:pPr>
            <w:r>
              <w:t xml:space="preserve">Comprehensive needs assessment and care plan development for 12 vulnerable families residing in the Shinjuku-ku district of Tokyo, Japan. The Social Worker conducted home visits, resource mapping, and coordinated referrals to local support agencies.</w:t>
            </w:r>
          </w:p>
        </w:tc>
        <w:tc>
          <w:tcPr/>
          <w:p>
            <w:pPr>
              <w:pStyle w:val="Compact"/>
              <w:jc w:val="left"/>
            </w:pPr>
            <w:r>
              <w:t xml:space="preserve">May 1–10, 2025</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Family Counseling &amp; Mediation Sessions</w:t>
            </w:r>
          </w:p>
          <w:p>
            <w:pPr>
              <w:jc w:val="left"/>
            </w:pPr>
            <w:r>
              <w:t xml:space="preserve">Facilitated 18 individual and group counseling sessions for families experiencing domestic conflict, financial hardship, and social isolation. Sessions were conducted at the Shibuya Community Center in Japan Tokyo, utilizing culturally sensitive therapeutic approaches aligned with Japanese social welfare practices.</w:t>
            </w:r>
          </w:p>
        </w:tc>
        <w:tc>
          <w:tcPr/>
          <w:p>
            <w:pPr>
              <w:pStyle w:val="Compact"/>
              <w:jc w:val="left"/>
            </w:pPr>
            <w:r>
              <w:t xml:space="preserve">May 5–25, 2025</w:t>
            </w:r>
          </w:p>
        </w:tc>
        <w:tc>
          <w:tcPr/>
          <w:p>
            <w:pPr>
              <w:pStyle w:val="Compact"/>
              <w:jc w:val="left"/>
            </w:pPr>
            <w:r>
              <w:t xml:space="preserve">36</w:t>
            </w:r>
          </w:p>
        </w:tc>
        <w:tc>
          <w:tcPr/>
          <w:p>
            <w:pPr>
              <w:pStyle w:val="Compact"/>
              <w:jc w:val="left"/>
            </w:pPr>
            <w:r>
              <w:t xml:space="preserve">¥9,200</w:t>
            </w:r>
          </w:p>
        </w:tc>
        <w:tc>
          <w:tcPr/>
          <w:p>
            <w:pPr>
              <w:pStyle w:val="Compact"/>
              <w:jc w:val="left"/>
            </w:pPr>
            <w:r>
              <w:t xml:space="preserve">¥331,200</w:t>
            </w:r>
          </w:p>
        </w:tc>
      </w:tr>
      <w:tr>
        <w:tc>
          <w:tcPr/>
          <w:p>
            <w:pPr>
              <w:pStyle w:val="Compact"/>
              <w:jc w:val="left"/>
            </w:pPr>
            <w:r>
              <w:t xml:space="preserve">3</w:t>
            </w:r>
          </w:p>
        </w:tc>
        <w:tc>
          <w:tcPr/>
          <w:p>
            <w:pPr>
              <w:pStyle w:val="Compact"/>
              <w:jc w:val="left"/>
            </w:pPr>
            <w:r>
              <w:rPr>
                <w:bCs/>
                <w:b/>
              </w:rPr>
              <w:t xml:space="preserve">Crisis Intervention &amp; Emergency Response</w:t>
            </w:r>
          </w:p>
          <w:p>
            <w:pPr>
              <w:jc w:val="left"/>
            </w:pPr>
            <w:r>
              <w:t xml:space="preserve">Provided on-call crisis intervention services for 6 emergency situations including elder neglect, child welfare concerns, and acute mental health episodes. The Social Worker coordinated with Tokyo Metropolitan Police, local hospitals, and emergency shelters throughout Japan Tokyo.</w:t>
            </w:r>
          </w:p>
        </w:tc>
        <w:tc>
          <w:tcPr/>
          <w:p>
            <w:pPr>
              <w:pStyle w:val="Compact"/>
              <w:jc w:val="left"/>
            </w:pPr>
            <w:r>
              <w:t xml:space="preserve">May 3, 12, 19, 27, 2025</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4</w:t>
            </w:r>
          </w:p>
        </w:tc>
        <w:tc>
          <w:tcPr/>
          <w:p>
            <w:pPr>
              <w:pStyle w:val="Compact"/>
              <w:jc w:val="left"/>
            </w:pPr>
            <w:r>
              <w:rPr>
                <w:bCs/>
                <w:b/>
              </w:rPr>
              <w:t xml:space="preserve">Community Outreach &amp; Public Education</w:t>
            </w:r>
          </w:p>
          <w:p>
            <w:pPr>
              <w:jc w:val="left"/>
            </w:pPr>
            <w:r>
              <w:t xml:space="preserve">Organized and led 4 community workshops in the Minato-ku and Chiyoda-ku wards of Tokyo, Japan, focusing on mental health awareness, elder care resources, and available social welfare programs. Reached an estimated 320 community members. The Social Worker prepared all educational materials in Japanese and English.</w:t>
            </w:r>
          </w:p>
        </w:tc>
        <w:tc>
          <w:tcPr/>
          <w:p>
            <w:pPr>
              <w:pStyle w:val="Compact"/>
              <w:jc w:val="left"/>
            </w:pPr>
            <w:r>
              <w:t xml:space="preserve">May 8, 15, 22, 29, 2025</w:t>
            </w:r>
          </w:p>
        </w:tc>
        <w:tc>
          <w:tcPr/>
          <w:p>
            <w:pPr>
              <w:pStyle w:val="Compact"/>
              <w:jc w:val="left"/>
            </w:pPr>
            <w:r>
              <w:t xml:space="preserve">20</w:t>
            </w:r>
          </w:p>
        </w:tc>
        <w:tc>
          <w:tcPr/>
          <w:p>
            <w:pPr>
              <w:pStyle w:val="Compact"/>
              <w:jc w:val="left"/>
            </w:pPr>
            <w:r>
              <w:t xml:space="preserve">¥7,800</w:t>
            </w:r>
          </w:p>
        </w:tc>
        <w:tc>
          <w:tcPr/>
          <w:p>
            <w:pPr>
              <w:pStyle w:val="Compact"/>
              <w:jc w:val="left"/>
            </w:pPr>
            <w:r>
              <w:t xml:space="preserve">¥156,000</w:t>
            </w:r>
          </w:p>
        </w:tc>
      </w:tr>
      <w:tr>
        <w:tc>
          <w:tcPr/>
          <w:p>
            <w:pPr>
              <w:pStyle w:val="Compact"/>
              <w:jc w:val="left"/>
            </w:pPr>
            <w:r>
              <w:t xml:space="preserve">5</w:t>
            </w:r>
          </w:p>
        </w:tc>
        <w:tc>
          <w:tcPr/>
          <w:p>
            <w:pPr>
              <w:pStyle w:val="Compact"/>
              <w:jc w:val="left"/>
            </w:pPr>
            <w:r>
              <w:rPr>
                <w:bCs/>
                <w:b/>
              </w:rPr>
              <w:t xml:space="preserve">Administrative Reporting &amp; Documentation</w:t>
            </w:r>
          </w:p>
          <w:p>
            <w:pPr>
              <w:jc w:val="left"/>
            </w:pPr>
            <w:r>
              <w:t xml:space="preserve">Prepared monthly progress reports, case documentation, and compliance filings required by the Tokyo Metropolitan Social Welfare Board. Included detailed outcome metrics, client confidentiality protocols, and recommendations for continued service delivery in Japan Tokyo.</w:t>
            </w:r>
          </w:p>
        </w:tc>
        <w:tc>
          <w:tcPr/>
          <w:p>
            <w:pPr>
              <w:pStyle w:val="Compact"/>
              <w:jc w:val="left"/>
            </w:pPr>
            <w:r>
              <w:t xml:space="preserve">May 28–31, 2025</w:t>
            </w:r>
          </w:p>
        </w:tc>
        <w:tc>
          <w:tcPr/>
          <w:p>
            <w:pPr>
              <w:pStyle w:val="Compact"/>
              <w:jc w:val="left"/>
            </w:pPr>
            <w:r>
              <w:t xml:space="preserve">12</w:t>
            </w:r>
          </w:p>
        </w:tc>
        <w:tc>
          <w:tcPr/>
          <w:p>
            <w:pPr>
              <w:pStyle w:val="Compact"/>
              <w:jc w:val="left"/>
            </w:pPr>
            <w:r>
              <w:t xml:space="preserve">¥7,000</w:t>
            </w:r>
          </w:p>
        </w:tc>
        <w:tc>
          <w:tcPr/>
          <w:p>
            <w:pPr>
              <w:pStyle w:val="Compact"/>
              <w:jc w:val="left"/>
            </w:pPr>
            <w:r>
              <w:t xml:space="preserve">¥84,000</w:t>
            </w:r>
          </w:p>
        </w:tc>
      </w:tr>
      <w:tr>
        <w:tc>
          <w:tcPr/>
          <w:p>
            <w:pPr>
              <w:pStyle w:val="Compact"/>
              <w:jc w:val="left"/>
            </w:pPr>
            <w:r>
              <w:t xml:space="preserve">6</w:t>
            </w:r>
          </w:p>
        </w:tc>
        <w:tc>
          <w:tcPr/>
          <w:p>
            <w:pPr>
              <w:pStyle w:val="Compact"/>
              <w:jc w:val="left"/>
            </w:pPr>
            <w:r>
              <w:rPr>
                <w:bCs/>
                <w:b/>
              </w:rPr>
              <w:t xml:space="preserve">Inter-Agency Coordination &amp; Referral Management</w:t>
            </w:r>
          </w:p>
          <w:p>
            <w:pPr>
              <w:jc w:val="left"/>
            </w:pPr>
            <w:r>
              <w:t xml:space="preserve">Coordinated with 8 partner organizations across Japan Tokyo including the Tokyo Red Cross, local NPOs, municipal health centers, and the Tokyo Labor Bureau. Managed 34 active referrals and ensured continuity of care for clients transitioning between service providers.</w:t>
            </w:r>
          </w:p>
        </w:tc>
        <w:tc>
          <w:tcPr/>
          <w:p>
            <w:pPr>
              <w:pStyle w:val="Compact"/>
              <w:jc w:val="left"/>
            </w:pPr>
            <w:r>
              <w:t xml:space="preserve">May 1–31, 2025</w:t>
            </w:r>
          </w:p>
        </w:tc>
        <w:tc>
          <w:tcPr/>
          <w:p>
            <w:pPr>
              <w:pStyle w:val="Compact"/>
              <w:jc w:val="left"/>
            </w:pPr>
            <w:r>
              <w:t xml:space="preserve">16</w:t>
            </w:r>
          </w:p>
        </w:tc>
        <w:tc>
          <w:tcPr/>
          <w:p>
            <w:pPr>
              <w:pStyle w:val="Compact"/>
              <w:jc w:val="left"/>
            </w:pPr>
            <w:r>
              <w:t xml:space="preserve">¥8,500</w:t>
            </w:r>
          </w:p>
        </w:tc>
        <w:tc>
          <w:tcPr/>
          <w:p>
            <w:pPr>
              <w:pStyle w:val="Compact"/>
              <w:jc w:val="left"/>
            </w:pPr>
            <w:r>
              <w:t xml:space="preserve">¥136,000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¥1,335,200</w:t>
            </w:r>
          </w:p>
        </w:tc>
      </w:tr>
      <w:tr>
        <w:tc>
          <w:tcPr/>
          <w:p>
            <w:pPr>
              <w:pStyle w:val="Compact"/>
              <w:jc w:val="left"/>
            </w:pPr>
            <w:r>
              <w:t xml:space="preserve">Consumable Materials &amp; Printing</w:t>
            </w:r>
          </w:p>
        </w:tc>
        <w:tc>
          <w:tcPr/>
          <w:p>
            <w:pPr>
              <w:pStyle w:val="Compact"/>
              <w:jc w:val="left"/>
            </w:pPr>
            <w:r>
              <w:t xml:space="preserve">¥12,500</w:t>
            </w:r>
          </w:p>
        </w:tc>
      </w:tr>
      <w:tr>
        <w:tc>
          <w:tcPr/>
          <w:p>
            <w:pPr>
              <w:pStyle w:val="Compact"/>
              <w:jc w:val="left"/>
            </w:pPr>
            <w:r>
              <w:t xml:space="preserve">Transportation (Tokyo Metro &amp; Local Travel)</w:t>
            </w:r>
          </w:p>
        </w:tc>
        <w:tc>
          <w:tcPr/>
          <w:p>
            <w:pPr>
              <w:pStyle w:val="Compact"/>
              <w:jc w:val="left"/>
            </w:pPr>
            <w:r>
              <w:t xml:space="preserve">¥8,300</w:t>
            </w:r>
          </w:p>
        </w:tc>
      </w:tr>
      <w:tr>
        <w:tc>
          <w:tcPr/>
          <w:p>
            <w:pPr>
              <w:pStyle w:val="Compact"/>
              <w:jc w:val="left"/>
            </w:pPr>
            <w:r>
              <w:t xml:space="preserve">Consumption Tax (10%)</w:t>
            </w:r>
          </w:p>
        </w:tc>
        <w:tc>
          <w:tcPr/>
          <w:p>
            <w:pPr>
              <w:pStyle w:val="Compact"/>
              <w:jc w:val="left"/>
            </w:pPr>
            <w:r>
              <w:t xml:space="preserve">¥135,600</w:t>
            </w:r>
          </w:p>
        </w:tc>
      </w:tr>
      <w:tr>
        <w:tc>
          <w:tcPr/>
          <w:p>
            <w:pPr>
              <w:pStyle w:val="Compact"/>
              <w:jc w:val="left"/>
            </w:pPr>
            <w:r>
              <w:t xml:space="preserve">GRAND TOTAL</w:t>
            </w:r>
          </w:p>
        </w:tc>
        <w:tc>
          <w:tcPr/>
          <w:p>
            <w:pPr>
              <w:pStyle w:val="Compact"/>
              <w:jc w:val="left"/>
            </w:pPr>
            <w:r>
              <w:t xml:space="preserve">¥1,491,600</w:t>
            </w:r>
          </w:p>
        </w:tc>
      </w:tr>
    </w:tbl>
    <w:bookmarkStart w:id="25" w:name="payment-instructions-notes"/>
    <w:p>
      <w:pPr>
        <w:pStyle w:val="Heading3"/>
      </w:pPr>
      <w:r>
        <w:t xml:space="preserve">Payment Instructions &amp; Notes</w:t>
      </w:r>
    </w:p>
    <w:p>
      <w:pPr>
        <w:numPr>
          <w:ilvl w:val="0"/>
          <w:numId w:val="1001"/>
        </w:numPr>
        <w:pStyle w:val="Compact"/>
      </w:pPr>
      <w:r>
        <w:rPr>
          <w:bCs/>
          <w:b/>
        </w:rPr>
        <w:t xml:space="preserve">Bank Transfer:</w:t>
      </w:r>
      <w:r>
        <w:t xml:space="preserve"> </w:t>
      </w:r>
      <w:r>
        <w:t xml:space="preserve">Tokyo Metropolitan Bank, Account Name: Yuki Tanaka, Account No. 004-5-218-773, Branch Code: 004 (Shibuya Branch), Tokyo, Japan.</w:t>
      </w:r>
    </w:p>
    <w:p>
      <w:pPr>
        <w:numPr>
          <w:ilvl w:val="0"/>
          <w:numId w:val="1001"/>
        </w:numPr>
        <w:pStyle w:val="Compact"/>
      </w:pPr>
      <w:r>
        <w:rPr>
          <w:bCs/>
          <w:b/>
        </w:rPr>
        <w:t xml:space="preserve">Reference:</w:t>
      </w:r>
      <w:r>
        <w:t xml:space="preserve"> </w:t>
      </w:r>
      <w:r>
        <w:t xml:space="preserve">Please cite Invoice Number INV-TKY-2025-04872 and PO Number TMSWB-2025-PO-1134 in all payment communications.</w:t>
      </w:r>
    </w:p>
    <w:p>
      <w:pPr>
        <w:numPr>
          <w:ilvl w:val="0"/>
          <w:numId w:val="1001"/>
        </w:numPr>
        <w:pStyle w:val="Compact"/>
      </w:pPr>
      <w:r>
        <w:rPr>
          <w:bCs/>
          <w:b/>
        </w:rPr>
        <w:t xml:space="preserve">Payment Deadline:</w:t>
      </w:r>
      <w:r>
        <w:t xml:space="preserve"> </w:t>
      </w:r>
      <w:r>
        <w:t xml:space="preserve">This Invoice is due within 30 calendar days from the date of issue. Late payments will be subject to a 1.5% monthly interest charge as stipulated in the service contract.</w:t>
      </w:r>
    </w:p>
    <w:p>
      <w:pPr>
        <w:numPr>
          <w:ilvl w:val="0"/>
          <w:numId w:val="1001"/>
        </w:numPr>
        <w:pStyle w:val="Compact"/>
      </w:pPr>
      <w:r>
        <w:rPr>
          <w:bCs/>
          <w:b/>
        </w:rPr>
        <w:t xml:space="preserve">Tax Registration:</w:t>
      </w:r>
      <w:r>
        <w:t xml:space="preserve"> </w:t>
      </w:r>
      <w:r>
        <w:t xml:space="preserve">The Social Worker is registered under the Japanese Consumption Tax Act. Tax number: 40-1234-5678. This Invoice includes the applicable 10% consumption tax as required by Japanese tax law.</w:t>
      </w:r>
    </w:p>
    <w:p>
      <w:pPr>
        <w:numPr>
          <w:ilvl w:val="0"/>
          <w:numId w:val="1001"/>
        </w:numPr>
        <w:pStyle w:val="Compact"/>
      </w:pPr>
      <w:r>
        <w:rPr>
          <w:bCs/>
          <w:b/>
        </w:rPr>
        <w:t xml:space="preserve">Confidentiality:</w:t>
      </w:r>
      <w:r>
        <w:t xml:space="preserve"> </w:t>
      </w:r>
      <w:r>
        <w:t xml:space="preserve">All client information referenced in this Invoice and associated documentation is protected under the Japanese Act on the Protection of Personal Information (APPI). No identifying client details are included in this billing document.</w:t>
      </w:r>
    </w:p>
    <w:p>
      <w:pPr>
        <w:numPr>
          <w:ilvl w:val="0"/>
          <w:numId w:val="1001"/>
        </w:numPr>
        <w:pStyle w:val="Compact"/>
      </w:pPr>
      <w:r>
        <w:rPr>
          <w:bCs/>
          <w:b/>
        </w:rPr>
        <w:t xml:space="preserve">Disputes:</w:t>
      </w:r>
      <w:r>
        <w:t xml:space="preserve"> </w:t>
      </w:r>
      <w:r>
        <w:t xml:space="preserve">Any questions or disputes regarding this Invoice should be directed to the undersigned Social Worker or the Tokyo Metropolitan Social Welfare Board Procurement Office within 14 business days of receipt.</w:t>
      </w:r>
    </w:p>
    <w:bookmarkEnd w:id="25"/>
    <w:bookmarkStart w:id="26" w:name="certification-authorization"/>
    <w:p>
      <w:pPr>
        <w:pStyle w:val="Heading3"/>
      </w:pPr>
      <w:r>
        <w:t xml:space="preserve">Certification &amp; Authorization</w:t>
      </w:r>
    </w:p>
    <w:p>
      <w:pPr>
        <w:pStyle w:val="FirstParagraph"/>
      </w:pPr>
      <w:r>
        <w:t xml:space="preserve">I, Yuki Tanaka, hereby certify that the services described in this Invoice were personally rendered by me as a licensed Social Worker in the capacity and scope defined by the Japan Social Worker and Care Worker Act (Act No. 115 of 1987). All hours recorded are accurate, and all services were performed within the jurisdiction of Tokyo, Japan, in full compliance with applicable municipal and national regulations.</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Yuki Tanaka, LSW, LCSW</w:t>
      </w:r>
      <w:r>
        <w:br/>
      </w:r>
      <w:r>
        <w:rPr>
          <w:bCs/>
          <w:b/>
        </w:rPr>
        <w:t xml:space="preserve">Title:</w:t>
      </w:r>
      <w:r>
        <w:t xml:space="preserve"> </w:t>
      </w:r>
      <w:r>
        <w:t xml:space="preserve">Licensed Social Worker, Independent Contractor</w:t>
      </w:r>
      <w:r>
        <w:br/>
      </w:r>
      <w:r>
        <w:rPr>
          <w:bCs/>
          <w:b/>
        </w:rPr>
        <w:t xml:space="preserve">Date:</w:t>
      </w:r>
      <w:r>
        <w:t xml:space="preserve"> </w:t>
      </w:r>
      <w:r>
        <w:t xml:space="preserve">June 15, 2025</w:t>
      </w:r>
      <w:r>
        <w:br/>
      </w:r>
      <w:r>
        <w:rPr>
          <w:bCs/>
          <w:b/>
        </w:rPr>
        <w:t xml:space="preserve">Seal (Hanko):</w:t>
      </w:r>
      <w:r>
        <w:t xml:space="preserve"> </w:t>
      </w:r>
      <w:r>
        <w:t xml:space="preserve">[Official Personal Seal Affixed]</w:t>
      </w:r>
    </w:p>
    <w:bookmarkEnd w:id="26"/>
    <w:p>
      <w:pPr>
        <w:pStyle w:val="BodyText"/>
      </w:pPr>
      <w:r>
        <w:t xml:space="preserve">This Invoice was generated for professional Social Worker services delivered in Japan Tokyo. It constitutes a legally binding billing document under Japanese commercial law. For inquiries, contact the issuing Social Worker at the address listed above or through the Tokyo Metropolitan Social Welfare Board administrative office.</w:t>
      </w:r>
    </w:p>
    <w:p>
      <w:pPr>
        <w:pStyle w:val="BodyText"/>
      </w:pPr>
      <w:r>
        <w:t xml:space="preserve">© 2025 Yuki Tanaka Social Services — Tokyo, Japan. All rights reserved. Invoice INV-TKY-2025-04872.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Japan Tokyo</dc:title>
  <dc:creator/>
  <dc:language>en</dc:language>
  <cp:keywords/>
  <dcterms:created xsi:type="dcterms:W3CDTF">2026-10-10T09:13:37Z</dcterms:created>
  <dcterms:modified xsi:type="dcterms:W3CDTF">2026-10-10T09:13:37Z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