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harmony-social-services-ltd."/>
    <w:p>
      <w:pPr>
        <w:pStyle w:val="Heading2"/>
      </w:pPr>
      <w:r>
        <w:t xml:space="preserve">Harmony Social Services Ltd.</w:t>
      </w:r>
    </w:p>
    <w:p>
      <w:pPr>
        <w:pStyle w:val="FirstParagraph"/>
      </w:pPr>
      <w:r>
        <w:t xml:space="preserve">Licensed Social Worker Practice</w:t>
      </w:r>
      <w:r>
        <w:br/>
      </w:r>
      <w:r>
        <w:t xml:space="preserve">Office 4, 3rd Floor, Kenyatta Avenue</w:t>
      </w:r>
      <w:r>
        <w:br/>
      </w:r>
      <w:r>
        <w:t xml:space="preserve">Nairobi, Kenya</w:t>
      </w:r>
      <w:r>
        <w:br/>
      </w:r>
      <w:r>
        <w:t xml:space="preserve">P.O. Box 12345-00100, Nairobi</w:t>
      </w:r>
      <w:r>
        <w:br/>
      </w:r>
      <w:r>
        <w:t xml:space="preserve">Tel: +254 712 345 678</w:t>
      </w:r>
      <w:r>
        <w:br/>
      </w:r>
      <w:r>
        <w:t xml:space="preserve">Email: billing@harmonysocialservices.co.ke</w:t>
      </w:r>
      <w:r>
        <w:br/>
      </w:r>
      <w:r>
        <w:t xml:space="preserve">KRA PIN: P051234567X</w:t>
      </w:r>
      <w:r>
        <w:br/>
      </w:r>
      <w:r>
        <w:t xml:space="preserve">Social Work Council of Kenya Reg. No: SWK/2019/00452</w:t>
      </w:r>
    </w:p>
    <w:bookmarkEnd w:id="20"/>
    <w:p>
      <w:pPr>
        <w:pStyle w:val="BodyText"/>
      </w:pPr>
      <w:r>
        <w:t xml:space="preserve">INVOICE</w:t>
      </w:r>
    </w:p>
    <w:p>
      <w:pPr>
        <w:pStyle w:val="BodyText"/>
      </w:pPr>
      <w:r>
        <w:t xml:space="preserve">Invoice No: HSS-INV-2024-0871</w:t>
      </w:r>
      <w:r>
        <w:br/>
      </w:r>
      <w:r>
        <w:t xml:space="preserve">Date Issued: 15 June 2025</w:t>
      </w:r>
      <w:r>
        <w:br/>
      </w:r>
      <w:r>
        <w:t xml:space="preserve">Due Date: 30 June 2025</w:t>
      </w:r>
      <w:r>
        <w:br/>
      </w:r>
      <w:r>
        <w:t xml:space="preserve">Payment Due in 15 Days</w:t>
      </w:r>
    </w:p>
    <w:bookmarkStart w:id="21" w:name="bill-to"/>
    <w:p>
      <w:pPr>
        <w:pStyle w:val="Heading3"/>
      </w:pPr>
      <w:r>
        <w:t xml:space="preserve">Bill To</w:t>
      </w:r>
    </w:p>
    <w:p>
      <w:pPr>
        <w:pStyle w:val="FirstParagraph"/>
      </w:pPr>
      <w:r>
        <w:rPr>
          <w:bCs/>
          <w:b/>
        </w:rPr>
        <w:t xml:space="preserve">Nairobi County Government</w:t>
      </w:r>
      <w:r>
        <w:br/>
      </w:r>
      <w:r>
        <w:t xml:space="preserve">Department of Social Services</w:t>
      </w:r>
      <w:r>
        <w:br/>
      </w:r>
      <w:r>
        <w:t xml:space="preserve">County Headquarters, Moi Avenue</w:t>
      </w:r>
      <w:r>
        <w:br/>
      </w:r>
      <w:r>
        <w:t xml:space="preserve">Nairobi, Kenya</w:t>
      </w:r>
      <w:r>
        <w:br/>
      </w:r>
      <w:r>
        <w:t xml:space="preserve">Attn: Chief Social Development Officer</w:t>
      </w:r>
      <w:r>
        <w:br/>
      </w:r>
      <w:r>
        <w:t xml:space="preserve">KRA PIN: B001234567Z</w:t>
      </w:r>
    </w:p>
    <w:bookmarkEnd w:id="21"/>
    <w:bookmarkStart w:id="22" w:name="service-provider"/>
    <w:p>
      <w:pPr>
        <w:pStyle w:val="Heading3"/>
      </w:pPr>
      <w:r>
        <w:t xml:space="preserve">Service Provider</w:t>
      </w:r>
    </w:p>
    <w:p>
      <w:pPr>
        <w:pStyle w:val="FirstParagraph"/>
      </w:pPr>
      <w:r>
        <w:rPr>
          <w:bCs/>
          <w:b/>
        </w:rPr>
        <w:t xml:space="preserve">Grace Wanjiku Mwangi, MSW</w:t>
      </w:r>
      <w:r>
        <w:br/>
      </w:r>
      <w:r>
        <w:t xml:space="preserve">Lead Social Worker</w:t>
      </w:r>
      <w:r>
        <w:br/>
      </w:r>
      <w:r>
        <w:t xml:space="preserve">Harmony Social Services Ltd.</w:t>
      </w:r>
      <w:r>
        <w:br/>
      </w:r>
      <w:r>
        <w:t xml:space="preserve">Nairobi, Kenya</w:t>
      </w:r>
      <w:r>
        <w:br/>
      </w:r>
      <w:r>
        <w:t xml:space="preserve">Social Work Council of Kenya</w:t>
      </w:r>
      <w:r>
        <w:br/>
      </w:r>
      <w:r>
        <w:t xml:space="preserve">Practicing Certificate No: SWC/PC/2024/1187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Community-based Social Worker assessment and case management for vulnerable families in Kibera informal settlement, Nairobi. Includes home visits, psychosocial evaluation, and development of individualized intervention plans in accordance with the Social Work Act, 2011.</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2</w:t>
            </w:r>
          </w:p>
        </w:tc>
        <w:tc>
          <w:tcPr/>
          <w:p>
            <w:pPr>
              <w:pStyle w:val="Compact"/>
              <w:jc w:val="left"/>
            </w:pPr>
            <w:r>
              <w:t xml:space="preserve">Facilitation of group counseling sessions for at-risk youth in Mathare Valley, Kenya Nairobi. The Social Worker conducted structured therapeutic group interventions addressing substance abuse, school dropout, and family conflict. Sessions aligned with the Children Act, 2022 guidelines.</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Emergency Social Worker response and crisis intervention for domestic violence survivors referred by the Nairobi County Gender Desk. Provided immediate psychosocial first aid, safety planning, and coordination with the Kenya Police Service and the Office of the Attorney General for legal protection orders.</w:t>
            </w:r>
          </w:p>
        </w:tc>
        <w:tc>
          <w:tcPr/>
          <w:p>
            <w:pPr>
              <w:pStyle w:val="Compact"/>
              <w:jc w:val="left"/>
            </w:pPr>
            <w:r>
              <w:t xml:space="preserve">08 Jun 2025</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Development and submission of a comprehensive Social Worker progress report to the Nairobi County Department of Social Services. The report documented outcomes of the quarterly community outreach program, including 47 families served, 23 children placed in foster care, and 12 elderly persons enrolled in the National Social Security Fund support scheme.</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Inter-agency coordination meeting facilitation. The Social Worker led a multi-stakeholder coordination session involving the Kenya Red Cross, UNICEF Kenya, the Ministry of Labour and Social Protection, and local community leaders in Nairobi to align service delivery for orphaned and vulnerable children (OVC) in the county.</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Capacity building workshop for 25 community-based Social Worker volunteers in Westlands, Kenya Nairobi. Training covered ethical practice standards as outlined by the Social Work Council of Kenya, trauma-informed care techniques, and documentation best practices for social work case files.</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4,000.00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198,600.00</w:t>
            </w:r>
          </w:p>
        </w:tc>
      </w:tr>
      <w:tr>
        <w:tc>
          <w:tcPr/>
          <w:p>
            <w:pPr>
              <w:pStyle w:val="Compact"/>
              <w:jc w:val="left"/>
            </w:pPr>
            <w:r>
              <w:t xml:space="preserve">VAT (16%)</w:t>
            </w:r>
          </w:p>
        </w:tc>
        <w:tc>
          <w:tcPr/>
          <w:p>
            <w:pPr>
              <w:pStyle w:val="Compact"/>
              <w:jc w:val="left"/>
            </w:pPr>
            <w:r>
              <w:t xml:space="preserve">31,776.00</w:t>
            </w:r>
          </w:p>
        </w:tc>
      </w:tr>
      <w:tr>
        <w:tc>
          <w:tcPr/>
          <w:p>
            <w:pPr>
              <w:pStyle w:val="Compact"/>
              <w:jc w:val="left"/>
            </w:pPr>
            <w:r>
              <w:t xml:space="preserve">Withholding Tax (5%)</w:t>
            </w:r>
          </w:p>
        </w:tc>
        <w:tc>
          <w:tcPr/>
          <w:p>
            <w:pPr>
              <w:pStyle w:val="Compact"/>
              <w:jc w:val="left"/>
            </w:pPr>
            <w:r>
              <w:t xml:space="preserve">(9,930.00)</w:t>
            </w:r>
          </w:p>
        </w:tc>
      </w:tr>
      <w:tr>
        <w:tc>
          <w:tcPr/>
          <w:p>
            <w:pPr>
              <w:pStyle w:val="Compact"/>
              <w:jc w:val="left"/>
            </w:pPr>
            <w:r>
              <w:t xml:space="preserve">Grand Total Due (KES)</w:t>
            </w:r>
          </w:p>
        </w:tc>
        <w:tc>
          <w:tcPr/>
          <w:p>
            <w:pPr>
              <w:pStyle w:val="Compact"/>
              <w:jc w:val="left"/>
            </w:pPr>
            <w:r>
              <w:t xml:space="preserve">220,446.00</w:t>
            </w:r>
          </w:p>
        </w:tc>
      </w:tr>
    </w:tbl>
    <w:bookmarkStart w:id="23" w:name="invoice-notes-and-terms"/>
    <w:p>
      <w:pPr>
        <w:pStyle w:val="Heading3"/>
      </w:pPr>
      <w:r>
        <w:t xml:space="preserve">Invoice Notes and Terms</w:t>
      </w:r>
    </w:p>
    <w:p>
      <w:pPr>
        <w:pStyle w:val="FirstParagraph"/>
      </w:pPr>
      <w:r>
        <w:t xml:space="preserve">This Invoice is issued by Harmony Social Services Ltd., a registered Social Worker practice operating in Kenya Nairobi, in full compliance with the Social Work Act, 2011 (Cap. 111A) and the regulations of the Social Work Council of Kenya. All services rendered by the Social Worker were delivered in accordance with the professional code of ethics and the terms of the service-level agreement (SLA Ref: NCG/SSD/2025/034) between the Nairobi County Government and this firm.</w:t>
      </w:r>
    </w:p>
    <w:p>
      <w:pPr>
        <w:pStyle w:val="BodyText"/>
      </w:pPr>
      <w:r>
        <w:t xml:space="preserve">Payment for this Invoice is due within fifteen (15) calendar days from the date of issue. Late payments shall attract a penalty interest of 2% per month as stipulated under the Public Finance Management Act, 2012. The Social Worker services described herein are non-refundable once the intervention sessions have been conducted and documented in the client's social work case file.</w:t>
      </w:r>
    </w:p>
    <w:p>
      <w:pPr>
        <w:pStyle w:val="BodyText"/>
      </w:pPr>
      <w:r>
        <w:t xml:space="preserve">All client records and case notes generated during the delivery of these Social Worker services remain the property of the Nairobi County Government and are subject to the Data Protection Act, 2019. The Social Worker and the firm undertake strict confidentiality in handling all sensitive information pertaining to vulnerable persons in Kenya Nairobi.</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Kenya Ltd.</w:t>
      </w:r>
      <w:r>
        <w:br/>
      </w:r>
      <w:r>
        <w:rPr>
          <w:bCs/>
          <w:b/>
        </w:rPr>
        <w:t xml:space="preserve">Account Name:</w:t>
      </w:r>
      <w:r>
        <w:t xml:space="preserve"> </w:t>
      </w:r>
      <w:r>
        <w:t xml:space="preserve">Harmony Social Services Ltd.</w:t>
      </w:r>
      <w:r>
        <w:br/>
      </w:r>
      <w:r>
        <w:rPr>
          <w:bCs/>
          <w:b/>
        </w:rPr>
        <w:t xml:space="preserve">Account Number:</w:t>
      </w:r>
      <w:r>
        <w:t xml:space="preserve"> </w:t>
      </w:r>
      <w:r>
        <w:t xml:space="preserve">0112345678901</w:t>
      </w:r>
      <w:r>
        <w:br/>
      </w:r>
      <w:r>
        <w:rPr>
          <w:bCs/>
          <w:b/>
        </w:rPr>
        <w:t xml:space="preserve">Branch:</w:t>
      </w:r>
      <w:r>
        <w:t xml:space="preserve"> </w:t>
      </w:r>
      <w:r>
        <w:t xml:space="preserve">Nairobi CBD</w:t>
      </w:r>
      <w:r>
        <w:br/>
      </w:r>
      <w:r>
        <w:rPr>
          <w:bCs/>
          <w:b/>
        </w:rPr>
        <w:t xml:space="preserve">SWIFT Code:</w:t>
      </w:r>
      <w:r>
        <w:t xml:space="preserve"> </w:t>
      </w:r>
      <w:r>
        <w:t xml:space="preserve">EQBKKENY</w:t>
      </w:r>
      <w:r>
        <w:br/>
      </w:r>
      <w:r>
        <w:rPr>
          <w:bCs/>
          <w:b/>
        </w:rPr>
        <w:t xml:space="preserve">Reference:</w:t>
      </w:r>
      <w:r>
        <w:t xml:space="preserve"> </w:t>
      </w:r>
      <w:r>
        <w:t xml:space="preserve">HSS-INV-2024-0871</w:t>
      </w:r>
    </w:p>
    <w:bookmarkEnd w:id="24"/>
    <w:bookmarkStart w:id="25" w:name="authorized-signatory"/>
    <w:p>
      <w:pPr>
        <w:pStyle w:val="Heading3"/>
      </w:pPr>
      <w:r>
        <w:t xml:space="preserve">Authorized Signatory</w:t>
      </w:r>
    </w:p>
    <w:p>
      <w:pPr>
        <w:pStyle w:val="FirstParagraph"/>
      </w:pPr>
      <w:r>
        <w:rPr>
          <w:bCs/>
          <w:b/>
        </w:rPr>
        <w:t xml:space="preserve">Name:</w:t>
      </w:r>
      <w:r>
        <w:t xml:space="preserve"> </w:t>
      </w:r>
      <w:r>
        <w:t xml:space="preserve">Grace Wanjiku Mwangi, MSW</w:t>
      </w:r>
      <w:r>
        <w:br/>
      </w:r>
      <w:r>
        <w:rPr>
          <w:bCs/>
          <w:b/>
        </w:rPr>
        <w:t xml:space="preserve">Title:</w:t>
      </w:r>
      <w:r>
        <w:t xml:space="preserve"> </w:t>
      </w:r>
      <w:r>
        <w:t xml:space="preserve">Lead Social Worker / Director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Stamp:</w:t>
      </w:r>
      <w:r>
        <w:t xml:space="preserve"> </w:t>
      </w:r>
      <w:r>
        <w:t xml:space="preserve">[Company Seal]</w:t>
      </w:r>
    </w:p>
    <w:bookmarkEnd w:id="25"/>
    <w:p>
      <w:pPr>
        <w:pStyle w:val="BodyText"/>
      </w:pPr>
      <w:r>
        <w:t xml:space="preserve">Harmony Social Services Ltd. | Registered in Kenya under the Companies Act, 2017 | Registration No: 123456/2019</w:t>
      </w:r>
      <w:r>
        <w:br/>
      </w:r>
      <w:r>
        <w:t xml:space="preserve">This Invoice is a computer-generated document and does not require a physical signature to be valid.</w:t>
      </w:r>
      <w:r>
        <w:br/>
      </w:r>
      <w:r>
        <w:t xml:space="preserve">For queries regarding this Invoice, contact the billing department at billing@harmonysocialservices.co.ke or call +254 712 345 678.</w:t>
      </w:r>
      <w:r>
        <w:br/>
      </w:r>
      <w:r>
        <w:t xml:space="preserve">Social Work Council of Kenya | P.O. Box 46099-00100, Nairobi | www.swck.or.ke</w:t>
      </w:r>
      <w:r>
        <w:br/>
      </w:r>
      <w:r>
        <w:t xml:space="preserve">© 2025 Harmony Social Services Ltd. All rights reserved.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Kenya Nairobi</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