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community-social-work-services"/>
    <w:p>
      <w:pPr>
        <w:pStyle w:val="Heading1"/>
      </w:pPr>
      <w:r>
        <w:t xml:space="preserve">Auckland Community Social Work Services</w:t>
      </w:r>
    </w:p>
    <w:p>
      <w:pPr>
        <w:pStyle w:val="FirstParagraph"/>
      </w:pPr>
      <w:r>
        <w:t xml:space="preserve">123 Karangahape Road, Ponsonby</w:t>
      </w:r>
    </w:p>
    <w:p>
      <w:pPr>
        <w:pStyle w:val="BodyText"/>
      </w:pPr>
      <w:r>
        <w:t xml:space="preserve">New Zealand Auckland, 1011</w:t>
      </w:r>
    </w:p>
    <w:p>
      <w:pPr>
        <w:pStyle w:val="BodyText"/>
      </w:pPr>
      <w:r>
        <w:t xml:space="preserve">Phone: +64 9 555 0142</w:t>
      </w:r>
    </w:p>
    <w:p>
      <w:pPr>
        <w:pStyle w:val="BodyText"/>
      </w:pPr>
      <w:r>
        <w:t xml:space="preserve">Email: billing@aucklandsocialwork.co.nz</w:t>
      </w:r>
    </w:p>
    <w:p>
      <w:pPr>
        <w:pStyle w:val="BodyText"/>
      </w:pPr>
      <w:r>
        <w:t xml:space="preserve">IRD Number: 123-456-789</w:t>
      </w:r>
    </w:p>
    <w:p>
      <w:pPr>
        <w:pStyle w:val="BodyText"/>
      </w:pPr>
      <w:r>
        <w:t xml:space="preserve">BNZ Bank | Account: 02-0123-4567890-00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ACSV-2025-0487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Ms. Aroha Tainui</w:t>
      </w:r>
    </w:p>
    <w:p>
      <w:pPr>
        <w:pStyle w:val="BodyText"/>
      </w:pPr>
      <w:r>
        <w:rPr>
          <w:bCs/>
          <w:b/>
        </w:rPr>
        <w:t xml:space="preserve">Address:</w:t>
      </w:r>
      <w:r>
        <w:t xml:space="preserve"> </w:t>
      </w:r>
      <w:r>
        <w:t xml:space="preserve">45 Parnell Road, Parnell</w:t>
      </w:r>
    </w:p>
    <w:p>
      <w:pPr>
        <w:pStyle w:val="BodyText"/>
      </w:pPr>
      <w:r>
        <w:t xml:space="preserve">New Zealand Auckland, 1052</w:t>
      </w:r>
    </w:p>
    <w:p>
      <w:pPr>
        <w:pStyle w:val="BodyText"/>
      </w:pPr>
      <w:r>
        <w:rPr>
          <w:bCs/>
          <w:b/>
        </w:rPr>
        <w:t xml:space="preserve">Phone:</w:t>
      </w:r>
      <w:r>
        <w:t xml:space="preserve"> </w:t>
      </w:r>
      <w:r>
        <w:t xml:space="preserve">+64 21 987 6543</w:t>
      </w:r>
    </w:p>
    <w:p>
      <w:pPr>
        <w:pStyle w:val="BodyText"/>
      </w:pPr>
      <w:r>
        <w:rPr>
          <w:bCs/>
          <w:b/>
        </w:rPr>
        <w:t xml:space="preserve">Email:</w:t>
      </w:r>
      <w:r>
        <w:t xml:space="preserve"> </w:t>
      </w:r>
      <w:r>
        <w:t xml:space="preserve">aroha.tainui@email.co.nz</w:t>
      </w:r>
    </w:p>
    <w:p>
      <w:pPr>
        <w:pStyle w:val="BodyText"/>
      </w:pPr>
      <w:r>
        <w:rPr>
          <w:bCs/>
          <w:b/>
        </w:rPr>
        <w:t xml:space="preserve">Client Reference:</w:t>
      </w:r>
      <w:r>
        <w:t xml:space="preserve"> </w:t>
      </w:r>
      <w:r>
        <w:t xml:space="preserve">CLT-2025-0312</w:t>
      </w:r>
    </w:p>
    <w:bookmarkEnd w:id="22"/>
    <w:bookmarkStart w:id="23" w:name="service-provider"/>
    <w:p>
      <w:pPr>
        <w:pStyle w:val="Heading3"/>
      </w:pPr>
      <w:r>
        <w:t xml:space="preserve">Service Provider</w:t>
      </w:r>
    </w:p>
    <w:p>
      <w:pPr>
        <w:pStyle w:val="FirstParagraph"/>
      </w:pPr>
      <w:r>
        <w:rPr>
          <w:bCs/>
          <w:b/>
        </w:rPr>
        <w:t xml:space="preserve">Social Worker:</w:t>
      </w:r>
      <w:r>
        <w:t xml:space="preserve"> </w:t>
      </w:r>
      <w:r>
        <w:t xml:space="preserve">Ms. Hana Wiremu, MSW, RSW</w:t>
      </w:r>
    </w:p>
    <w:p>
      <w:pPr>
        <w:pStyle w:val="BodyText"/>
      </w:pPr>
      <w:r>
        <w:rPr>
          <w:bCs/>
          <w:b/>
        </w:rPr>
        <w:t xml:space="preserve">Registration No:</w:t>
      </w:r>
      <w:r>
        <w:t xml:space="preserve"> </w:t>
      </w:r>
      <w:r>
        <w:t xml:space="preserve">NZSW-2019-4478</w:t>
      </w:r>
    </w:p>
    <w:p>
      <w:pPr>
        <w:pStyle w:val="BodyText"/>
      </w:pPr>
      <w:r>
        <w:rPr>
          <w:bCs/>
          <w:b/>
        </w:rPr>
        <w:t xml:space="preserve">Practice:</w:t>
      </w:r>
      <w:r>
        <w:t xml:space="preserve"> </w:t>
      </w:r>
      <w:r>
        <w:t xml:space="preserve">Auckland Community Social Work Services</w:t>
      </w:r>
    </w:p>
    <w:p>
      <w:pPr>
        <w:pStyle w:val="BodyText"/>
      </w:pPr>
      <w:r>
        <w:rPr>
          <w:bCs/>
          <w:b/>
        </w:rPr>
        <w:t xml:space="preserve">Address:</w:t>
      </w:r>
      <w:r>
        <w:t xml:space="preserve"> </w:t>
      </w:r>
      <w:r>
        <w:t xml:space="preserve">123 Karangahape Road, Ponsonby</w:t>
      </w:r>
    </w:p>
    <w:p>
      <w:pPr>
        <w:pStyle w:val="BodyText"/>
      </w:pPr>
      <w:r>
        <w:t xml:space="preserve">New Zealand Auckland, 1011</w:t>
      </w:r>
    </w:p>
    <w:p>
      <w:pPr>
        <w:pStyle w:val="BodyText"/>
      </w:pPr>
      <w:r>
        <w:rPr>
          <w:bCs/>
          <w:b/>
        </w:rPr>
        <w:t xml:space="preserve">Supervisor:</w:t>
      </w:r>
      <w:r>
        <w:t xml:space="preserve"> </w:t>
      </w:r>
      <w:r>
        <w:t xml:space="preserve">Dr. Michael Chen, PhD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assessment and case formulation conducted by the Social Worker at the client's residence in New Zealand Auckland. Comprehensive psychosocial evaluation including family dynamics, housing stability, and community resource mapping.</w:t>
            </w:r>
          </w:p>
        </w:tc>
        <w:tc>
          <w:tcPr/>
          <w:p>
            <w:pPr>
              <w:pStyle w:val="Compact"/>
              <w:jc w:val="left"/>
            </w:pPr>
            <w:r>
              <w:t xml:space="preserve">02 Jun 2025</w:t>
            </w:r>
          </w:p>
        </w:tc>
        <w:tc>
          <w:tcPr/>
          <w:p>
            <w:pPr>
              <w:pStyle w:val="Compact"/>
              <w:jc w:val="left"/>
            </w:pPr>
            <w:r>
              <w:t xml:space="preserve">2.5</w:t>
            </w:r>
          </w:p>
        </w:tc>
        <w:tc>
          <w:tcPr/>
          <w:p>
            <w:pPr>
              <w:pStyle w:val="Compact"/>
              <w:jc w:val="left"/>
            </w:pPr>
            <w:r>
              <w:t xml:space="preserve">$145.00</w:t>
            </w:r>
          </w:p>
        </w:tc>
        <w:tc>
          <w:tcPr/>
          <w:p>
            <w:pPr>
              <w:pStyle w:val="Compact"/>
              <w:jc w:val="left"/>
            </w:pPr>
            <w:r>
              <w:t xml:space="preserve">$362.50</w:t>
            </w:r>
          </w:p>
        </w:tc>
      </w:tr>
      <w:tr>
        <w:tc>
          <w:tcPr/>
          <w:p>
            <w:pPr>
              <w:pStyle w:val="Compact"/>
              <w:jc w:val="left"/>
            </w:pPr>
            <w:r>
              <w:t xml:space="preserve">02</w:t>
            </w:r>
          </w:p>
        </w:tc>
        <w:tc>
          <w:tcPr/>
          <w:p>
            <w:pPr>
              <w:pStyle w:val="Compact"/>
              <w:jc w:val="left"/>
            </w:pPr>
            <w:r>
              <w:t xml:space="preserve">Individual counselling session delivered by the Social Worker focusing on emotional wellbeing, coping strategies, and trauma-informed care. Session conducted at the Auckland Community Social Work Services office in Ponsonby, New Zealand Auckland.</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Family group conference facilitated by the Social Worker in accordance with the Oranga Tamariki Act 2013. The Social Worker coordinated participation of extended whānau members and community support providers across New Zealand Auckland.</w:t>
            </w:r>
          </w:p>
        </w:tc>
        <w:tc>
          <w:tcPr/>
          <w:p>
            <w:pPr>
              <w:pStyle w:val="Compact"/>
              <w:jc w:val="left"/>
            </w:pPr>
            <w:r>
              <w:t xml:space="preserve">09 Jun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04</w:t>
            </w:r>
          </w:p>
        </w:tc>
        <w:tc>
          <w:tcPr/>
          <w:p>
            <w:pPr>
              <w:pStyle w:val="Compact"/>
              <w:jc w:val="left"/>
            </w:pPr>
            <w:r>
              <w:t xml:space="preserve">Advocacy and liaison services performed by the Social Worker with local government agencies, housing providers, and health services in New Zealand Auckland. Includes written correspondence, phone coordination, and attendance at a multi-agency case review meeting.</w:t>
            </w:r>
          </w:p>
        </w:tc>
        <w:tc>
          <w:tcPr/>
          <w:p>
            <w:pPr>
              <w:pStyle w:val="Compact"/>
              <w:jc w:val="left"/>
            </w:pPr>
            <w:r>
              <w:t xml:space="preserve">11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05</w:t>
            </w:r>
          </w:p>
        </w:tc>
        <w:tc>
          <w:tcPr/>
          <w:p>
            <w:pPr>
              <w:pStyle w:val="Compact"/>
              <w:jc w:val="left"/>
            </w:pPr>
            <w:r>
              <w:t xml:space="preserve">Follow-up individual session with the Social Worker to review progress on the care plan, update risk assessment, and adjust intervention strategies. Conducted via telehealth platform as approved under New Zealand Auckland community health guidelines.</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Community resource linkage and referral coordination by the Social Worker. Includes connecting the client with a local marae support programme, a food assistance service in New Zealand Auckland, and a vocational training provider in the Ponsonby area.</w:t>
            </w:r>
          </w:p>
        </w:tc>
        <w:tc>
          <w:tcPr/>
          <w:p>
            <w:pPr>
              <w:pStyle w:val="Compact"/>
              <w:jc w:val="left"/>
            </w:pPr>
            <w:r>
              <w:t xml:space="preserve">16 Jun 2025</w:t>
            </w:r>
          </w:p>
        </w:tc>
        <w:tc>
          <w:tcPr/>
          <w:p>
            <w:pPr>
              <w:pStyle w:val="Compact"/>
              <w:jc w:val="left"/>
            </w:pPr>
            <w:r>
              <w:t xml:space="preserve">1.5</w:t>
            </w:r>
          </w:p>
        </w:tc>
        <w:tc>
          <w:tcPr/>
          <w:p>
            <w:pPr>
              <w:pStyle w:val="Compact"/>
              <w:jc w:val="left"/>
            </w:pPr>
            <w:r>
              <w:t xml:space="preserve">$145.00</w:t>
            </w:r>
          </w:p>
        </w:tc>
        <w:tc>
          <w:tcPr/>
          <w:p>
            <w:pPr>
              <w:pStyle w:val="Compact"/>
              <w:jc w:val="left"/>
            </w:pPr>
            <w:r>
              <w:t xml:space="preserve">$217.50</w:t>
            </w:r>
          </w:p>
        </w:tc>
      </w:tr>
      <w:tr>
        <w:tc>
          <w:tcPr/>
          <w:p>
            <w:pPr>
              <w:pStyle w:val="Compact"/>
              <w:jc w:val="left"/>
            </w:pPr>
            <w:r>
              <w:t xml:space="preserve">07</w:t>
            </w:r>
          </w:p>
        </w:tc>
        <w:tc>
          <w:tcPr/>
          <w:p>
            <w:pPr>
              <w:pStyle w:val="Compact"/>
              <w:jc w:val="left"/>
            </w:pPr>
            <w:r>
              <w:t xml:space="preserve">Written case report and progress documentation prepared by the Social Worker for submission to the funding body. This Invoice item covers the professional writing, review, and filing of all clinical documentation in compliance with New Zealand Auckland health and social services reporting standards.</w:t>
            </w:r>
          </w:p>
        </w:tc>
        <w:tc>
          <w:tcPr/>
          <w:p>
            <w:pPr>
              <w:pStyle w:val="Compact"/>
              <w:jc w:val="left"/>
            </w:pPr>
            <w:r>
              <w:t xml:space="preserve">18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08</w:t>
            </w:r>
          </w:p>
        </w:tc>
        <w:tc>
          <w:tcPr/>
          <w:p>
            <w:pPr>
              <w:pStyle w:val="Compact"/>
              <w:jc w:val="left"/>
            </w:pPr>
            <w:r>
              <w:t xml:space="preserve">Supervision and quality assurance session. The Social Worker attended a mandatory clinical supervision meeting with Dr. Michael Chen to review case management practices, ensure ethical compliance, and discuss ongoing professional development requirements for social work practice in New Zealand Auckland.</w:t>
            </w:r>
          </w:p>
        </w:tc>
        <w:tc>
          <w:tcPr/>
          <w:p>
            <w:pPr>
              <w:pStyle w:val="Compact"/>
              <w:jc w:val="left"/>
            </w:pPr>
            <w:r>
              <w:t xml:space="preserve">20 Jun 2025</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w:t>
            </w:r>
          </w:p>
        </w:tc>
      </w:tr>
    </w:tbl>
    <w:p>
      <w:pPr>
        <w:pStyle w:val="BodyText"/>
      </w:pPr>
      <w:r>
        <w:t xml:space="preserve">Subtotal:</w:t>
      </w:r>
      <w:r>
        <w:t xml:space="preserve">$2,030.00</w:t>
      </w:r>
    </w:p>
    <w:p>
      <w:pPr>
        <w:pStyle w:val="BodyText"/>
      </w:pPr>
      <w:r>
        <w:t xml:space="preserve">GST (15%):</w:t>
      </w:r>
      <w:r>
        <w:t xml:space="preserve">$304.50</w:t>
      </w:r>
    </w:p>
    <w:p>
      <w:pPr>
        <w:pStyle w:val="BodyText"/>
      </w:pPr>
      <w:r>
        <w:t xml:space="preserve">TOTAL DUE (NZD):</w:t>
      </w:r>
      <w:r>
        <w:t xml:space="preserve">$2,334.50</w:t>
      </w:r>
    </w:p>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 30 June 2025. Payment should be made via bank transfer to the account details listed in the header of this Invoice. Please reference Invoice number ACSV-2025-0487 in your payment description to ensure accurate reconciliation.</w:t>
      </w:r>
    </w:p>
    <w:p>
      <w:pPr>
        <w:pStyle w:val="BodyText"/>
      </w:pPr>
      <w:r>
        <w:t xml:space="preserve">For clients funded through Work and Income New Zealand or local council community services programmes in New Zealand Auckland, please direct this Invoice to your assigned funding coordinator. The Social Worker's office will confirm receipt of payment and issue a tax invoice upon request.</w:t>
      </w:r>
    </w:p>
    <w:p>
      <w:pPr>
        <w:pStyle w:val="BodyText"/>
      </w:pPr>
      <w:r>
        <w:t xml:space="preserve">A late payment fee of 10% will be applied to any balance outstanding after the due date, in accordance with the terms of service agreement signed at the commencement of the Social Worker's engagement.</w:t>
      </w:r>
    </w:p>
    <w:bookmarkEnd w:id="24"/>
    <w:bookmarkStart w:id="25" w:name="important-notes-regarding-this-invoice"/>
    <w:p>
      <w:pPr>
        <w:pStyle w:val="Heading3"/>
      </w:pPr>
      <w:r>
        <w:t xml:space="preserve">Important Notes Regarding This Invoice</w:t>
      </w:r>
    </w:p>
    <w:p>
      <w:pPr>
        <w:pStyle w:val="FirstParagraph"/>
      </w:pPr>
      <w:r>
        <w:t xml:space="preserve">1. All services described in this Invoice were delivered by a registered Social Worker holding current membership with the New Zealand Association of Social Workers (NZASW) and are conducted in full compliance with the Code of Ethics for Social Workers in New Zealand.</w:t>
      </w:r>
    </w:p>
    <w:p>
      <w:pPr>
        <w:pStyle w:val="BodyText"/>
      </w:pPr>
      <w:r>
        <w:t xml:space="preserve">2. The Social Worker confirms that all sessions and interventions outlined in this Invoice were provided within the geographical boundaries of New Zealand Auckland, specifically within the Auckland Council region, unless otherwise noted for telehealth services.</w:t>
      </w:r>
    </w:p>
    <w:p>
      <w:pPr>
        <w:pStyle w:val="BodyText"/>
      </w:pPr>
      <w:r>
        <w:t xml:space="preserve">3. This Invoice constitutes the official record of professional social work services rendered. A copy of this Invoice has been filed in the client's case management record in accordance with New Zealand Privacy Act 2020 requirements.</w:t>
      </w:r>
    </w:p>
    <w:p>
      <w:pPr>
        <w:pStyle w:val="BodyText"/>
      </w:pPr>
      <w:r>
        <w:t xml:space="preserve">4. Should the client or funding body require itemised clarification of any line item on this Invoice, please contact the Social Worker's billing office within thirty (30) days of the issue date. The Social Worker is available to provide supplementary documentation as needed.</w:t>
      </w:r>
    </w:p>
    <w:p>
      <w:pPr>
        <w:pStyle w:val="BodyText"/>
      </w:pPr>
      <w:r>
        <w:t xml:space="preserve">5. This Invoice does not constitute a guarantee of outcomes. Social work services are process-oriented, and the Social Worker's professional judgment guides the scope and duration of interventions as documented herein.</w:t>
      </w:r>
    </w:p>
    <w:bookmarkEnd w:id="25"/>
    <w:p>
      <w:pPr>
        <w:pStyle w:val="BodyText"/>
      </w:pPr>
      <w:r>
        <w:rPr>
          <w:bCs/>
          <w:b/>
        </w:rPr>
        <w:t xml:space="preserve">Prepared by:</w:t>
      </w:r>
      <w:r>
        <w:t xml:space="preserve"> </w:t>
      </w:r>
      <w:r>
        <w:t xml:space="preserve">Ms. Hana Wiremu, MSW, RSW</w:t>
      </w:r>
      <w:r>
        <w:br/>
      </w:r>
      <w:r>
        <w:t xml:space="preserve">Social Worker – Auckland Community Social Work Services</w:t>
      </w:r>
      <w:r>
        <w:br/>
      </w:r>
      <w:r>
        <w:t xml:space="preserve">Date: 15 June 2025</w:t>
      </w:r>
    </w:p>
    <w:p>
      <w:pPr>
        <w:pStyle w:val="BodyText"/>
      </w:pPr>
      <w:r>
        <w:rPr>
          <w:bCs/>
          <w:b/>
        </w:rPr>
        <w:t xml:space="preserve">Authorised by:</w:t>
      </w:r>
      <w:r>
        <w:t xml:space="preserve"> </w:t>
      </w:r>
      <w:r>
        <w:t xml:space="preserve">Dr. Michael Chen, PhD</w:t>
      </w:r>
      <w:r>
        <w:br/>
      </w:r>
      <w:r>
        <w:t xml:space="preserve">Clinical Supervisor &amp; Practice Manager</w:t>
      </w:r>
      <w:r>
        <w:br/>
      </w:r>
      <w:r>
        <w:t xml:space="preserve">Date: 15 June 2025</w:t>
      </w:r>
    </w:p>
    <w:p>
      <w:pPr>
        <w:pStyle w:val="BodyText"/>
      </w:pPr>
      <w:r>
        <w:rPr>
          <w:bCs/>
          <w:b/>
        </w:rPr>
        <w:t xml:space="preserve">Auckland Community Social Work Services</w:t>
      </w:r>
      <w:r>
        <w:t xml:space="preserve"> </w:t>
      </w:r>
      <w:r>
        <w:t xml:space="preserve">| 123 Karangahape Road, Ponsonby, New Zealand Auckland, 1011</w:t>
      </w:r>
    </w:p>
    <w:p>
      <w:pPr>
        <w:pStyle w:val="BodyText"/>
      </w:pPr>
      <w:r>
        <w:t xml:space="preserve">Registered Social Worker practice operating under the New Zealand Health and Disability Commissioner guidelines.</w:t>
      </w:r>
    </w:p>
    <w:p>
      <w:pPr>
        <w:pStyle w:val="BodyText"/>
      </w:pPr>
      <w:r>
        <w:t xml:space="preserve">This Invoice was generated electronically and is valid without a physical signature. For queries regarding this Invoice, contact billing@aucklandsocialwork.co.nz or call +64 9 555 0142.</w:t>
      </w:r>
    </w:p>
    <w:p>
      <w:pPr>
        <w:pStyle w:val="BodyText"/>
      </w:pPr>
      <w:r>
        <w:t xml:space="preserve">© 2025 Auckland Community Social Work Services. All rights reserved. Invoice ACSV-2025-0487.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New Zealand Auckland</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