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invoice"/>
    <w:p>
      <w:pPr>
        <w:pStyle w:val="Heading1"/>
      </w:pPr>
      <w:r>
        <w:t xml:space="preserve">INVOICE</w:t>
      </w:r>
    </w:p>
    <w:p>
      <w:pPr>
        <w:pStyle w:val="FirstParagraph"/>
      </w:pPr>
      <w:r>
        <w:t xml:space="preserve">Professional Social Worker Services — Pakistan Islamabad</w:t>
      </w:r>
    </w:p>
    <w:p>
      <w:pPr>
        <w:pStyle w:val="BodyText"/>
      </w:pPr>
      <w:r>
        <w:t xml:space="preserve">This Invoice is issued in accordance with the regulatory standards of the Islamabad Capital Territory, Pakistan.</w:t>
      </w:r>
    </w:p>
    <w:bookmarkEnd w:id="20"/>
    <w:bookmarkStart w:id="21" w:name="social-worker-service-provider"/>
    <w:p>
      <w:pPr>
        <w:pStyle w:val="Heading3"/>
      </w:pPr>
      <w:r>
        <w:t xml:space="preserve">Social Worker (Service Provider)</w:t>
      </w:r>
    </w:p>
    <w:p>
      <w:pPr>
        <w:pStyle w:val="FirstParagraph"/>
      </w:pPr>
      <w:r>
        <w:rPr>
          <w:bCs/>
          <w:b/>
        </w:rPr>
        <w:t xml:space="preserve">Name:</w:t>
      </w:r>
      <w:r>
        <w:t xml:space="preserve"> </w:t>
      </w:r>
      <w:r>
        <w:t xml:space="preserve">Ms. Ayesha Khan, MSW, RSW</w:t>
      </w:r>
      <w:r>
        <w:br/>
      </w:r>
      <w:r>
        <w:rPr>
          <w:bCs/>
          <w:b/>
        </w:rPr>
        <w:t xml:space="preserve">Registration No.:</w:t>
      </w:r>
      <w:r>
        <w:t xml:space="preserve"> </w:t>
      </w:r>
      <w:r>
        <w:t xml:space="preserve">PSW-2024-0847</w:t>
      </w:r>
      <w:r>
        <w:br/>
      </w:r>
      <w:r>
        <w:rPr>
          <w:bCs/>
          <w:b/>
        </w:rPr>
        <w:t xml:space="preserve">Practice Address:</w:t>
      </w:r>
      <w:r>
        <w:t xml:space="preserve"> </w:t>
      </w:r>
      <w:r>
        <w:t xml:space="preserve">14-B, Blue Area, Jinnah Avenue,</w:t>
      </w:r>
      <w:r>
        <w:br/>
      </w:r>
      <w:r>
        <w:t xml:space="preserve">Islamabad, Pakistan 44000</w:t>
      </w:r>
      <w:r>
        <w:br/>
      </w:r>
      <w:r>
        <w:rPr>
          <w:bCs/>
          <w:b/>
        </w:rPr>
        <w:t xml:space="preserve">Phone:</w:t>
      </w:r>
      <w:r>
        <w:t xml:space="preserve"> </w:t>
      </w:r>
      <w:r>
        <w:t xml:space="preserve">+92-51-227-4589</w:t>
      </w:r>
      <w:r>
        <w:br/>
      </w:r>
      <w:r>
        <w:rPr>
          <w:bCs/>
          <w:b/>
        </w:rPr>
        <w:t xml:space="preserve">Email:</w:t>
      </w:r>
      <w:r>
        <w:t xml:space="preserve"> </w:t>
      </w:r>
      <w:r>
        <w:t xml:space="preserve">ayesha.khan@socialworker.pk</w:t>
      </w:r>
      <w:r>
        <w:br/>
      </w:r>
      <w:r>
        <w:rPr>
          <w:bCs/>
          <w:b/>
        </w:rPr>
        <w:t xml:space="preserve">NTN:</w:t>
      </w:r>
      <w:r>
        <w:t xml:space="preserve"> </w:t>
      </w:r>
      <w:r>
        <w:t xml:space="preserve">4120-5678-9012</w:t>
      </w:r>
    </w:p>
    <w:bookmarkEnd w:id="21"/>
    <w:bookmarkStart w:id="22" w:name="billed-to-client-organization"/>
    <w:p>
      <w:pPr>
        <w:pStyle w:val="Heading3"/>
      </w:pPr>
      <w:r>
        <w:t xml:space="preserve">Billed To (Client / Organization)</w:t>
      </w:r>
    </w:p>
    <w:p>
      <w:pPr>
        <w:pStyle w:val="FirstParagraph"/>
      </w:pPr>
      <w:r>
        <w:rPr>
          <w:bCs/>
          <w:b/>
        </w:rPr>
        <w:t xml:space="preserve">Organization:</w:t>
      </w:r>
      <w:r>
        <w:t xml:space="preserve"> </w:t>
      </w:r>
      <w:r>
        <w:t xml:space="preserve">Islamabad Social Welfare Board</w:t>
      </w:r>
      <w:r>
        <w:br/>
      </w:r>
      <w:r>
        <w:rPr>
          <w:bCs/>
          <w:b/>
        </w:rPr>
        <w:t xml:space="preserve">Attention:</w:t>
      </w:r>
      <w:r>
        <w:t xml:space="preserve"> </w:t>
      </w:r>
      <w:r>
        <w:t xml:space="preserve">Mr. Tariq Mehmood, Program Director</w:t>
      </w:r>
      <w:r>
        <w:br/>
      </w:r>
      <w:r>
        <w:rPr>
          <w:bCs/>
          <w:b/>
        </w:rPr>
        <w:t xml:space="preserve">Address:</w:t>
      </w:r>
      <w:r>
        <w:t xml:space="preserve"> </w:t>
      </w:r>
      <w:r>
        <w:t xml:space="preserve">Sector F-8, Islamabad,</w:t>
      </w:r>
      <w:r>
        <w:br/>
      </w:r>
      <w:r>
        <w:t xml:space="preserve">Pakistan 44000</w:t>
      </w:r>
      <w:r>
        <w:br/>
      </w:r>
      <w:r>
        <w:rPr>
          <w:bCs/>
          <w:b/>
        </w:rPr>
        <w:t xml:space="preserve">Phone:</w:t>
      </w:r>
      <w:r>
        <w:t xml:space="preserve"> </w:t>
      </w:r>
      <w:r>
        <w:t xml:space="preserve">+92-51-920-3344</w:t>
      </w:r>
      <w:r>
        <w:br/>
      </w:r>
      <w:r>
        <w:rPr>
          <w:bCs/>
          <w:b/>
        </w:rPr>
        <w:t xml:space="preserve">Email:</w:t>
      </w:r>
      <w:r>
        <w:t xml:space="preserve"> </w:t>
      </w:r>
      <w:r>
        <w:t xml:space="preserve">programs@iswb.gov.pk</w:t>
      </w:r>
      <w:r>
        <w:br/>
      </w:r>
      <w:r>
        <w:rPr>
          <w:bCs/>
          <w:b/>
        </w:rPr>
        <w:t xml:space="preserve">Client Ref. No.:</w:t>
      </w:r>
      <w:r>
        <w:t xml:space="preserve"> </w:t>
      </w:r>
      <w:r>
        <w:t xml:space="preserve">ISWB-2025-0112</w:t>
      </w:r>
    </w:p>
    <w:bookmarkEnd w:id="22"/>
    <w:p>
      <w:pPr>
        <w:pStyle w:val="BodyText"/>
      </w:pPr>
      <w:r>
        <w:t xml:space="preserve">Invoice No.:</w:t>
      </w:r>
      <w:r>
        <w:t xml:space="preserve"> </w:t>
      </w:r>
      <w:r>
        <w:t xml:space="preserve">SW-INV-2025-0347</w:t>
      </w:r>
    </w:p>
    <w:p>
      <w:pPr>
        <w:pStyle w:val="BodyText"/>
      </w:pPr>
      <w:r>
        <w:t xml:space="preserve">Invoice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Service Period:</w:t>
      </w:r>
      <w:r>
        <w:t xml:space="preserve"> </w:t>
      </w:r>
      <w:r>
        <w:t xml:space="preserve">01 May 2025 – 31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Hours / Units</w:t>
            </w:r>
          </w:p>
        </w:tc>
        <w:tc>
          <w:tcPr/>
          <w:p>
            <w:pPr>
              <w:pStyle w:val="Compact"/>
              <w:jc w:val="left"/>
            </w:pPr>
            <w:r>
              <w:t xml:space="preserve">Rate (PKR)</w:t>
            </w:r>
          </w:p>
        </w:tc>
        <w:tc>
          <w:tcPr/>
          <w:p>
            <w:pPr>
              <w:pStyle w:val="Compact"/>
              <w:jc w:val="left"/>
            </w:pPr>
            <w:r>
              <w:t xml:space="preserve">Amount (PKR)</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Individual counseling and psychosocial assessment for at-risk families in G-13, Islamabad. The Social Worker conducted structured interviews, risk evaluations, and developed personalized intervention plans for 12 families.</w:t>
            </w:r>
          </w:p>
        </w:tc>
        <w:tc>
          <w:tcPr/>
          <w:p>
            <w:pPr>
              <w:pStyle w:val="Compact"/>
              <w:jc w:val="left"/>
            </w:pPr>
            <w:r>
              <w:t xml:space="preserve">24 hrs</w:t>
            </w:r>
          </w:p>
        </w:tc>
        <w:tc>
          <w:tcPr/>
          <w:p>
            <w:pPr>
              <w:pStyle w:val="Compact"/>
              <w:jc w:val="left"/>
            </w:pPr>
            <w:r>
              <w:t xml:space="preserve">3,500</w:t>
            </w:r>
          </w:p>
        </w:tc>
        <w:tc>
          <w:tcPr/>
          <w:p>
            <w:pPr>
              <w:pStyle w:val="Compact"/>
              <w:jc w:val="left"/>
            </w:pPr>
            <w:r>
              <w:t xml:space="preserve">84,000</w:t>
            </w:r>
          </w:p>
        </w:tc>
        <w:tc>
          <w:tcPr/>
          <w:p>
            <w:pPr>
              <w:pStyle w:val="Compact"/>
              <w:jc w:val="left"/>
            </w:pPr>
            <w:r>
              <w:t xml:space="preserve">02–09 May 2025</w:t>
            </w:r>
          </w:p>
        </w:tc>
      </w:tr>
      <w:tr>
        <w:tc>
          <w:tcPr/>
          <w:p>
            <w:pPr>
              <w:pStyle w:val="Compact"/>
              <w:jc w:val="left"/>
            </w:pPr>
            <w:r>
              <w:t xml:space="preserve">2</w:t>
            </w:r>
          </w:p>
        </w:tc>
        <w:tc>
          <w:tcPr/>
          <w:p>
            <w:pPr>
              <w:pStyle w:val="Compact"/>
              <w:jc w:val="left"/>
            </w:pPr>
            <w:r>
              <w:t xml:space="preserve">Community outreach program targeting women and children in underserved areas of DHA Phase 5, Islamabad. The Social Worker organized three group workshops on domestic violence awareness, child protection, and access to government welfare schemes in Pakistan Islamabad.</w:t>
            </w:r>
          </w:p>
        </w:tc>
        <w:tc>
          <w:tcPr/>
          <w:p>
            <w:pPr>
              <w:pStyle w:val="Compact"/>
              <w:jc w:val="left"/>
            </w:pPr>
            <w:r>
              <w:t xml:space="preserve">3 sessions</w:t>
            </w:r>
          </w:p>
        </w:tc>
        <w:tc>
          <w:tcPr/>
          <w:p>
            <w:pPr>
              <w:pStyle w:val="Compact"/>
              <w:jc w:val="left"/>
            </w:pPr>
            <w:r>
              <w:t xml:space="preserve">15,000</w:t>
            </w:r>
          </w:p>
        </w:tc>
        <w:tc>
          <w:tcPr/>
          <w:p>
            <w:pPr>
              <w:pStyle w:val="Compact"/>
              <w:jc w:val="left"/>
            </w:pPr>
            <w:r>
              <w:t xml:space="preserve">45,000</w:t>
            </w:r>
          </w:p>
        </w:tc>
        <w:tc>
          <w:tcPr/>
          <w:p>
            <w:pPr>
              <w:pStyle w:val="Compact"/>
              <w:jc w:val="left"/>
            </w:pPr>
            <w:r>
              <w:t xml:space="preserve">12–14 May 2025</w:t>
            </w:r>
          </w:p>
        </w:tc>
      </w:tr>
      <w:tr>
        <w:tc>
          <w:tcPr/>
          <w:p>
            <w:pPr>
              <w:pStyle w:val="Compact"/>
              <w:jc w:val="left"/>
            </w:pPr>
            <w:r>
              <w:t xml:space="preserve">3</w:t>
            </w:r>
          </w:p>
        </w:tc>
        <w:tc>
          <w:tcPr/>
          <w:p>
            <w:pPr>
              <w:pStyle w:val="Compact"/>
              <w:jc w:val="left"/>
            </w:pPr>
            <w:r>
              <w:t xml:space="preserve">Case management and follow-up for 8 vulnerable elderly clients referred by the Islamabad Social Welfare Board. The Social Worker coordinated with healthcare providers, arranged home-visit schedules, and ensured continuity of care throughout the month.</w:t>
            </w:r>
          </w:p>
        </w:tc>
        <w:tc>
          <w:tcPr/>
          <w:p>
            <w:pPr>
              <w:pStyle w:val="Compact"/>
              <w:jc w:val="left"/>
            </w:pPr>
            <w:r>
              <w:t xml:space="preserve">16 hrs</w:t>
            </w:r>
          </w:p>
        </w:tc>
        <w:tc>
          <w:tcPr/>
          <w:p>
            <w:pPr>
              <w:pStyle w:val="Compact"/>
              <w:jc w:val="left"/>
            </w:pPr>
            <w:r>
              <w:t xml:space="preserve">3,500</w:t>
            </w:r>
          </w:p>
        </w:tc>
        <w:tc>
          <w:tcPr/>
          <w:p>
            <w:pPr>
              <w:pStyle w:val="Compact"/>
              <w:jc w:val="left"/>
            </w:pPr>
            <w:r>
              <w:t xml:space="preserve">56,000</w:t>
            </w:r>
          </w:p>
        </w:tc>
        <w:tc>
          <w:tcPr/>
          <w:p>
            <w:pPr>
              <w:pStyle w:val="Compact"/>
              <w:jc w:val="left"/>
            </w:pPr>
            <w:r>
              <w:t xml:space="preserve">15–22 May 2025</w:t>
            </w:r>
          </w:p>
        </w:tc>
      </w:tr>
      <w:tr>
        <w:tc>
          <w:tcPr/>
          <w:p>
            <w:pPr>
              <w:pStyle w:val="Compact"/>
              <w:jc w:val="left"/>
            </w:pPr>
            <w:r>
              <w:t xml:space="preserve">4</w:t>
            </w:r>
          </w:p>
        </w:tc>
        <w:tc>
          <w:tcPr/>
          <w:p>
            <w:pPr>
              <w:pStyle w:val="Compact"/>
              <w:jc w:val="left"/>
            </w:pPr>
            <w:r>
              <w:t xml:space="preserve">Preparation of monthly progress reports, incident documentation, and compliance filings required by the Islamabad Capital Territory Social Welfare Department. The Social Worker compiled 22 case files and submitted a consolidated report to the Board.</w:t>
            </w:r>
          </w:p>
        </w:tc>
        <w:tc>
          <w:tcPr/>
          <w:p>
            <w:pPr>
              <w:pStyle w:val="Compact"/>
              <w:jc w:val="left"/>
            </w:pPr>
            <w:r>
              <w:t xml:space="preserve">12 hrs</w:t>
            </w:r>
          </w:p>
        </w:tc>
        <w:tc>
          <w:tcPr/>
          <w:p>
            <w:pPr>
              <w:pStyle w:val="Compact"/>
              <w:jc w:val="left"/>
            </w:pPr>
            <w:r>
              <w:t xml:space="preserve">3,000</w:t>
            </w:r>
          </w:p>
        </w:tc>
        <w:tc>
          <w:tcPr/>
          <w:p>
            <w:pPr>
              <w:pStyle w:val="Compact"/>
              <w:jc w:val="left"/>
            </w:pPr>
            <w:r>
              <w:t xml:space="preserve">36,000</w:t>
            </w:r>
          </w:p>
        </w:tc>
        <w:tc>
          <w:tcPr/>
          <w:p>
            <w:pPr>
              <w:pStyle w:val="Compact"/>
              <w:jc w:val="left"/>
            </w:pPr>
            <w:r>
              <w:t xml:space="preserve">23–28 May 2025</w:t>
            </w:r>
          </w:p>
        </w:tc>
      </w:tr>
      <w:tr>
        <w:tc>
          <w:tcPr/>
          <w:p>
            <w:pPr>
              <w:pStyle w:val="Compact"/>
              <w:jc w:val="left"/>
            </w:pPr>
            <w:r>
              <w:t xml:space="preserve">5</w:t>
            </w:r>
          </w:p>
        </w:tc>
        <w:tc>
          <w:tcPr/>
          <w:p>
            <w:pPr>
              <w:pStyle w:val="Compact"/>
              <w:jc w:val="left"/>
            </w:pPr>
            <w:r>
              <w:t xml:space="preserve">Emergency crisis intervention and referral coordination for 4 acute cases in Rawalpindi-Islamabad corridor. The Social Worker provided immediate psychological first aid, facilitated hospital admissions, and arranged legal aid referrals under Pakistani social welfare law.</w:t>
            </w:r>
          </w:p>
        </w:tc>
        <w:tc>
          <w:tcPr/>
          <w:p>
            <w:pPr>
              <w:pStyle w:val="Compact"/>
              <w:jc w:val="left"/>
            </w:pPr>
            <w:r>
              <w:t xml:space="preserve">8 hrs</w:t>
            </w:r>
          </w:p>
        </w:tc>
        <w:tc>
          <w:tcPr/>
          <w:p>
            <w:pPr>
              <w:pStyle w:val="Compact"/>
              <w:jc w:val="left"/>
            </w:pPr>
            <w:r>
              <w:t xml:space="preserve">4,000</w:t>
            </w:r>
          </w:p>
        </w:tc>
        <w:tc>
          <w:tcPr/>
          <w:p>
            <w:pPr>
              <w:pStyle w:val="Compact"/>
              <w:jc w:val="left"/>
            </w:pPr>
            <w:r>
              <w:t xml:space="preserve">32,000</w:t>
            </w:r>
          </w:p>
        </w:tc>
        <w:tc>
          <w:tcPr/>
          <w:p>
            <w:pPr>
              <w:pStyle w:val="Compact"/>
              <w:jc w:val="left"/>
            </w:pPr>
            <w:r>
              <w:t xml:space="preserve">29–31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253,000.00</w:t>
            </w:r>
          </w:p>
        </w:tc>
      </w:tr>
      <w:tr>
        <w:tc>
          <w:tcPr/>
          <w:p>
            <w:pPr>
              <w:pStyle w:val="Compact"/>
              <w:jc w:val="left"/>
            </w:pPr>
            <w:r>
              <w:t xml:space="preserve">GST (18% as per Pakistan Federal Tax Authority)</w:t>
            </w:r>
          </w:p>
        </w:tc>
        <w:tc>
          <w:tcPr/>
          <w:p>
            <w:pPr>
              <w:pStyle w:val="Compact"/>
              <w:jc w:val="right"/>
            </w:pPr>
            <w:r>
              <w:t xml:space="preserve">PKR 45,540.00</w:t>
            </w:r>
          </w:p>
        </w:tc>
      </w:tr>
      <w:tr>
        <w:tc>
          <w:tcPr/>
          <w:p>
            <w:pPr>
              <w:pStyle w:val="Compact"/>
              <w:jc w:val="left"/>
            </w:pPr>
            <w:r>
              <w:t xml:space="preserve">Professional Fee Surcharge (5%)</w:t>
            </w:r>
          </w:p>
        </w:tc>
        <w:tc>
          <w:tcPr/>
          <w:p>
            <w:pPr>
              <w:pStyle w:val="Compact"/>
              <w:jc w:val="right"/>
            </w:pPr>
            <w:r>
              <w:t xml:space="preserve">PKR 12,650.00</w:t>
            </w:r>
          </w:p>
        </w:tc>
      </w:tr>
      <w:tr>
        <w:tc>
          <w:tcPr/>
          <w:p>
            <w:pPr>
              <w:pStyle w:val="Compact"/>
              <w:jc w:val="left"/>
            </w:pPr>
            <w:r>
              <w:t xml:space="preserve">Grand Total (PKR)</w:t>
            </w:r>
          </w:p>
        </w:tc>
        <w:tc>
          <w:tcPr/>
          <w:p>
            <w:pPr>
              <w:pStyle w:val="Compact"/>
              <w:jc w:val="right"/>
            </w:pPr>
            <w:r>
              <w:t xml:space="preserve">PKR 311,190.00</w:t>
            </w:r>
          </w:p>
        </w:tc>
      </w:tr>
    </w:tbl>
    <w:bookmarkStart w:id="23" w:name="payment-terms-conditions"/>
    <w:p>
      <w:pPr>
        <w:pStyle w:val="Heading3"/>
      </w:pPr>
      <w:r>
        <w:t xml:space="preserve">Payment Terms &amp; Conditions</w:t>
      </w:r>
    </w:p>
    <w:p>
      <w:pPr>
        <w:pStyle w:val="FirstParagraph"/>
      </w:pPr>
      <w:r>
        <w:t xml:space="preserve">This Invoice must be settled in full within fifteen (15) calendar days from the Invoice date, i.e., no later than 30 June 2025. Payment is to be made via bank transfer to the Social Worker's designated account at HBL Bank, Blue Area Branch, Islamabad, Pakistan. Account Title: Ayesha Khan, Account No.: 0045-8821-3367-9901, IBAN: PK36 HABB 0045 8821 3367 9901.</w:t>
      </w:r>
    </w:p>
    <w:p>
      <w:pPr>
        <w:pStyle w:val="BodyText"/>
      </w:pPr>
      <w:r>
        <w:t xml:space="preserve">Late payments shall attract a penalty of 2% per month as stipulated under the service agreement between the Social Worker and the Islamabad Social Welfare Board. This Invoice is non-transferable and constitutes the sole financial claim for the services rendered during the stated service period. Any disputes arising from this Invoice shall be resolved under the jurisdiction of the courts in Islamabad, Pakistan.</w:t>
      </w:r>
    </w:p>
    <w:bookmarkEnd w:id="23"/>
    <w:bookmarkStart w:id="24" w:name="notes-remarks"/>
    <w:p>
      <w:pPr>
        <w:pStyle w:val="Heading3"/>
      </w:pPr>
      <w:r>
        <w:t xml:space="preserve">Notes &amp; Remarks</w:t>
      </w:r>
    </w:p>
    <w:p>
      <w:pPr>
        <w:pStyle w:val="FirstParagraph"/>
      </w:pPr>
      <w:r>
        <w:t xml:space="preserve">The Social Worker confirms that all services detailed in this Invoice were delivered in full compliance with the Code of Ethics for Social Workers in Pakistan, as well as the directives issued by the Islamabad Capital Territory Social Welfare Department. All client information handled during the engagement period has been maintained in strict confidentiality in accordance with the Pakistan Personal Data Protection framework. The Social Worker further notes that the community outreach activities in DHA Phase 5 were conducted in coordination with the local Union Council and the Islamabad Police Women's Cell to ensure safety and regulatory compliance. This Invoice serves as the official financial record for the month of May 2025 and should be retained by the client organization for a minimum of seven (7) years in accordance with Pakistani tax and audit regulations.</w:t>
      </w:r>
    </w:p>
    <w:bookmarkEnd w:id="24"/>
    <w:p>
      <w:pPr>
        <w:pStyle w:val="BodyText"/>
      </w:pPr>
      <w:r>
        <w:rPr>
          <w:bCs/>
          <w:b/>
        </w:rPr>
        <w:t xml:space="preserve">Authorized Signatory:</w:t>
      </w:r>
      <w:r>
        <w:t xml:space="preserve"> </w:t>
      </w:r>
      <w:r>
        <w:t xml:space="preserve">Ms. Ayesha Khan, MSW, RSW — Registered Social Worker, Pakistan Islamabad</w:t>
      </w:r>
    </w:p>
    <w:p>
      <w:pPr>
        <w:pStyle w:val="BodyText"/>
      </w:pPr>
      <w:r>
        <w:t xml:space="preserve">Signature: ___________________________     Date: 15 June 2025</w:t>
      </w:r>
    </w:p>
    <w:p>
      <w:pPr>
        <w:pStyle w:val="BodyText"/>
      </w:pPr>
      <w:r>
        <w:t xml:space="preserve">This Invoice was generated electronically and is valid without a physical stamp. For verification, contact the Social Worker's office at +92-51-227-4589 or ayesha.khan@socialworker.pk. All services are registered under the Pakistan Social Workers' Association, Islamabad Chapter. Invoice Reference: SW-INV-2025-0347.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Pakistan Islamabad</dc:title>
  <dc:creator/>
  <dc:language>en</dc:language>
  <cp:keywords/>
  <dcterms:created xsi:type="dcterms:W3CDTF">2026-10-10T07:02:07Z</dcterms:created>
  <dcterms:modified xsi:type="dcterms:W3CDTF">2026-10-10T07:02:07Z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