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khartoum-community-welfare-services"/>
    <w:p>
      <w:pPr>
        <w:pStyle w:val="Heading2"/>
      </w:pPr>
      <w:r>
        <w:t xml:space="preserve">Khartoum Community Welfare Services</w:t>
      </w:r>
    </w:p>
    <w:p>
      <w:pPr>
        <w:pStyle w:val="FirstParagraph"/>
      </w:pPr>
      <w:r>
        <w:t xml:space="preserve">Professional Social Worker Practice</w:t>
      </w:r>
    </w:p>
    <w:p>
      <w:pPr>
        <w:pStyle w:val="BodyText"/>
      </w:pPr>
      <w:r>
        <w:t xml:space="preserve">Office 14, Al-Muruj Business District</w:t>
      </w:r>
    </w:p>
    <w:p>
      <w:pPr>
        <w:pStyle w:val="BodyText"/>
      </w:pPr>
      <w:r>
        <w:t xml:space="preserve">Khartoum, Sudan</w:t>
      </w:r>
    </w:p>
    <w:p>
      <w:pPr>
        <w:pStyle w:val="BodyText"/>
      </w:pPr>
      <w:r>
        <w:t xml:space="preserve">Tel: +249-183-456-789</w:t>
      </w:r>
    </w:p>
    <w:p>
      <w:pPr>
        <w:pStyle w:val="BodyText"/>
      </w:pPr>
      <w:r>
        <w:t xml:space="preserve">Email: info@khwss-sudan.org</w:t>
      </w:r>
    </w:p>
    <w:p>
      <w:pPr>
        <w:pStyle w:val="BodyText"/>
      </w:pPr>
      <w:r>
        <w:t xml:space="preserve">Registration No: SW-2024-KRT-0087</w:t>
      </w:r>
    </w:p>
    <w:bookmarkEnd w:id="20"/>
    <w:p>
      <w:pPr>
        <w:pStyle w:val="BodyText"/>
      </w:pPr>
      <w:r>
        <w:t xml:space="preserve">INVOICE</w:t>
      </w:r>
    </w:p>
    <w:p>
      <w:pPr>
        <w:pStyle w:val="BodyText"/>
      </w:pPr>
      <w:r>
        <w:rPr>
          <w:bCs/>
          <w:b/>
        </w:rPr>
        <w:t xml:space="preserve">Invoice No:</w:t>
      </w:r>
      <w:r>
        <w:t xml:space="preserve"> </w:t>
      </w:r>
      <w:r>
        <w:t xml:space="preserve">INV-KRT-2024-0342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SUDAN KHARTOUM</w:t>
      </w:r>
    </w:p>
    <w:bookmarkStart w:id="21" w:name="billed-to"/>
    <w:p>
      <w:pPr>
        <w:pStyle w:val="Heading3"/>
      </w:pPr>
      <w:r>
        <w:t xml:space="preserve">Billed To</w:t>
      </w:r>
    </w:p>
    <w:p>
      <w:pPr>
        <w:pStyle w:val="FirstParagraph"/>
      </w:pPr>
      <w:r>
        <w:rPr>
          <w:bCs/>
          <w:b/>
        </w:rPr>
        <w:t xml:space="preserve">Client Organization:</w:t>
      </w:r>
      <w:r>
        <w:t xml:space="preserve"> </w:t>
      </w:r>
      <w:r>
        <w:t xml:space="preserve">Al-Noor Family Support Foundation</w:t>
      </w:r>
    </w:p>
    <w:p>
      <w:pPr>
        <w:pStyle w:val="BodyText"/>
      </w:pPr>
      <w:r>
        <w:rPr>
          <w:bCs/>
          <w:b/>
        </w:rPr>
        <w:t xml:space="preserve">Attn:</w:t>
      </w:r>
      <w:r>
        <w:t xml:space="preserve"> </w:t>
      </w:r>
      <w:r>
        <w:t xml:space="preserve">Dr. Fatima El-Tahir, Program Director</w:t>
      </w:r>
    </w:p>
    <w:p>
      <w:pPr>
        <w:pStyle w:val="BodyText"/>
      </w:pPr>
      <w:r>
        <w:rPr>
          <w:bCs/>
          <w:b/>
        </w:rPr>
        <w:t xml:space="preserve">Address:</w:t>
      </w:r>
      <w:r>
        <w:t xml:space="preserve"> </w:t>
      </w:r>
      <w:r>
        <w:t xml:space="preserve">22 Al-Rabiea Street, Omdurman</w:t>
      </w:r>
    </w:p>
    <w:p>
      <w:pPr>
        <w:pStyle w:val="BodyText"/>
      </w:pPr>
      <w:r>
        <w:rPr>
          <w:bCs/>
          <w:b/>
        </w:rPr>
        <w:t xml:space="preserve">Khartoum, Sudan</w:t>
      </w:r>
    </w:p>
    <w:p>
      <w:pPr>
        <w:pStyle w:val="BodyText"/>
      </w:pPr>
      <w:r>
        <w:rPr>
          <w:bCs/>
          <w:b/>
        </w:rPr>
        <w:t xml:space="preserve">Tax ID:</w:t>
      </w:r>
      <w:r>
        <w:t xml:space="preserve"> </w:t>
      </w:r>
      <w:r>
        <w:t xml:space="preserve">TN-2021-445678</w:t>
      </w:r>
    </w:p>
    <w:p>
      <w:pPr>
        <w:pStyle w:val="BodyText"/>
      </w:pPr>
      <w:r>
        <w:rPr>
          <w:bCs/>
          <w:b/>
        </w:rPr>
        <w:t xml:space="preserve">Email:</w:t>
      </w:r>
      <w:r>
        <w:t xml:space="preserve"> </w:t>
      </w:r>
      <w:r>
        <w:t xml:space="preserve">programs@alnoor-foundation.org</w:t>
      </w:r>
    </w:p>
    <w:bookmarkEnd w:id="21"/>
    <w:bookmarkStart w:id="22" w:name="service-provider"/>
    <w:p>
      <w:pPr>
        <w:pStyle w:val="Heading3"/>
      </w:pPr>
      <w:r>
        <w:t xml:space="preserve">Service Provider</w:t>
      </w:r>
    </w:p>
    <w:p>
      <w:pPr>
        <w:pStyle w:val="FirstParagraph"/>
      </w:pPr>
      <w:r>
        <w:rPr>
          <w:bCs/>
          <w:b/>
        </w:rPr>
        <w:t xml:space="preserve">Social Worker:</w:t>
      </w:r>
      <w:r>
        <w:t xml:space="preserve"> </w:t>
      </w:r>
      <w:r>
        <w:t xml:space="preserve">Ms. Amina Ibrahim Hassan</w:t>
      </w:r>
    </w:p>
    <w:p>
      <w:pPr>
        <w:pStyle w:val="BodyText"/>
      </w:pPr>
      <w:r>
        <w:rPr>
          <w:bCs/>
          <w:b/>
        </w:rPr>
        <w:t xml:space="preserve">Qualification:</w:t>
      </w:r>
      <w:r>
        <w:t xml:space="preserve"> </w:t>
      </w:r>
      <w:r>
        <w:t xml:space="preserve">M.S.W., Licensed Social Worker</w:t>
      </w:r>
    </w:p>
    <w:p>
      <w:pPr>
        <w:pStyle w:val="BodyText"/>
      </w:pPr>
      <w:r>
        <w:rPr>
          <w:bCs/>
          <w:b/>
        </w:rPr>
        <w:t xml:space="preserve">Licence No:</w:t>
      </w:r>
      <w:r>
        <w:t xml:space="preserve"> </w:t>
      </w:r>
      <w:r>
        <w:t xml:space="preserve">SWS-KRT-2019-0042</w:t>
      </w:r>
    </w:p>
    <w:p>
      <w:pPr>
        <w:pStyle w:val="BodyText"/>
      </w:pPr>
      <w:r>
        <w:rPr>
          <w:bCs/>
          <w:b/>
        </w:rPr>
        <w:t xml:space="preserve">Specialization:</w:t>
      </w:r>
      <w:r>
        <w:t xml:space="preserve"> </w:t>
      </w:r>
      <w:r>
        <w:t xml:space="preserve">Family &amp; Child Welfare</w:t>
      </w:r>
    </w:p>
    <w:p>
      <w:pPr>
        <w:pStyle w:val="BodyText"/>
      </w:pPr>
      <w:r>
        <w:rPr>
          <w:bCs/>
          <w:b/>
        </w:rPr>
        <w:t xml:space="preserve">Location:</w:t>
      </w:r>
      <w:r>
        <w:t xml:space="preserve"> </w:t>
      </w:r>
      <w:r>
        <w:t xml:space="preserve">Khartoum, Sudan</w:t>
      </w:r>
    </w:p>
    <w:p>
      <w:pPr>
        <w:pStyle w:val="BodyText"/>
      </w:pPr>
      <w:r>
        <w:rPr>
          <w:bCs/>
          <w:b/>
        </w:rPr>
        <w:t xml:space="preserve">Bank:</w:t>
      </w:r>
      <w:r>
        <w:t xml:space="preserve"> </w:t>
      </w:r>
      <w:r>
        <w:t xml:space="preserve">Bank of Khartoum</w:t>
      </w:r>
    </w:p>
    <w:p>
      <w:pPr>
        <w:pStyle w:val="BodyText"/>
      </w:pPr>
      <w:r>
        <w:rPr>
          <w:bCs/>
          <w:b/>
        </w:rPr>
        <w:t xml:space="preserve">Account No:</w:t>
      </w:r>
      <w:r>
        <w:t xml:space="preserve"> </w:t>
      </w:r>
      <w:r>
        <w:t xml:space="preserve">0045-8821-3367-9901</w:t>
      </w:r>
    </w:p>
    <w:bookmarkEnd w:id="22"/>
    <w:bookmarkStart w:id="24" w:name="X7ad64e72ce5250d4cdb1c69d04b321fcf436513"/>
    <w:p>
      <w:pPr>
        <w:pStyle w:val="Heading3"/>
      </w:pPr>
      <w:r>
        <w:t xml:space="preserve">Description of Social Worker Services Rendered in 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Comprehensive family assessment and case management for displaced families in the Al-Muruj district, Khartoum. Includes home visits, psychosocial screening, and development of individualized intervention plans.</w:t>
            </w:r>
          </w:p>
        </w:tc>
        <w:tc>
          <w:tcPr/>
          <w:p>
            <w:pPr>
              <w:pStyle w:val="Compact"/>
              <w:jc w:val="left"/>
            </w:pPr>
            <w:r>
              <w:t xml:space="preserve">02 Jun – 06 Jun 2025</w:t>
            </w:r>
          </w:p>
        </w:tc>
        <w:tc>
          <w:tcPr/>
          <w:p>
            <w:pPr>
              <w:pStyle w:val="Compact"/>
              <w:jc w:val="left"/>
            </w:pPr>
            <w:r>
              <w:t xml:space="preserve">24</w:t>
            </w:r>
          </w:p>
        </w:tc>
        <w:tc>
          <w:tcPr/>
          <w:p>
            <w:pPr>
              <w:pStyle w:val="Compact"/>
              <w:jc w:val="left"/>
            </w:pPr>
            <w:r>
              <w:t xml:space="preserve">850</w:t>
            </w:r>
          </w:p>
        </w:tc>
        <w:tc>
          <w:tcPr/>
          <w:p>
            <w:pPr>
              <w:pStyle w:val="Compact"/>
              <w:jc w:val="left"/>
            </w:pPr>
            <w:r>
              <w:t xml:space="preserve">20,400</w:t>
            </w:r>
          </w:p>
        </w:tc>
      </w:tr>
      <w:tr>
        <w:tc>
          <w:tcPr/>
          <w:p>
            <w:pPr>
              <w:pStyle w:val="Compact"/>
              <w:jc w:val="left"/>
            </w:pPr>
            <w:r>
              <w:t xml:space="preserve">02</w:t>
            </w:r>
          </w:p>
        </w:tc>
        <w:tc>
          <w:tcPr/>
          <w:p>
            <w:pPr>
              <w:pStyle w:val="Compact"/>
              <w:jc w:val="left"/>
            </w:pPr>
            <w:r>
              <w:t xml:space="preserve">Group counselling sessions for at-risk youth (ages 12–18) at the Al-Noor Community Centre, Khartoum. Five weekly sessions covering conflict resolution, emotional regulation, and reintegration support.</w:t>
            </w:r>
          </w:p>
        </w:tc>
        <w:tc>
          <w:tcPr/>
          <w:p>
            <w:pPr>
              <w:pStyle w:val="Compact"/>
              <w:jc w:val="left"/>
            </w:pPr>
            <w:r>
              <w:t xml:space="preserve">03 Jun – 13 Jun 2025</w:t>
            </w:r>
          </w:p>
        </w:tc>
        <w:tc>
          <w:tcPr/>
          <w:p>
            <w:pPr>
              <w:pStyle w:val="Compact"/>
              <w:jc w:val="left"/>
            </w:pPr>
            <w:r>
              <w:t xml:space="preserve">20</w:t>
            </w:r>
          </w:p>
        </w:tc>
        <w:tc>
          <w:tcPr/>
          <w:p>
            <w:pPr>
              <w:pStyle w:val="Compact"/>
              <w:jc w:val="left"/>
            </w:pPr>
            <w:r>
              <w:t xml:space="preserve">900</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Coordination with Sudanese Ministry of Humanitarian Affairs and local NGOs in Khartoum to facilitate access to emergency shelter, food assistance, and medical referrals for 35 vulnerable households.</w:t>
            </w:r>
          </w:p>
        </w:tc>
        <w:tc>
          <w:tcPr/>
          <w:p>
            <w:pPr>
              <w:pStyle w:val="Compact"/>
              <w:jc w:val="left"/>
            </w:pPr>
            <w:r>
              <w:t xml:space="preserve">04 Jun – 10 Jun 2025</w:t>
            </w:r>
          </w:p>
        </w:tc>
        <w:tc>
          <w:tcPr/>
          <w:p>
            <w:pPr>
              <w:pStyle w:val="Compact"/>
              <w:jc w:val="left"/>
            </w:pPr>
            <w:r>
              <w:t xml:space="preserve">16</w:t>
            </w:r>
          </w:p>
        </w:tc>
        <w:tc>
          <w:tcPr/>
          <w:p>
            <w:pPr>
              <w:pStyle w:val="Compact"/>
              <w:jc w:val="left"/>
            </w:pPr>
            <w:r>
              <w:t xml:space="preserve">800</w:t>
            </w:r>
          </w:p>
        </w:tc>
        <w:tc>
          <w:tcPr/>
          <w:p>
            <w:pPr>
              <w:pStyle w:val="Compact"/>
              <w:jc w:val="left"/>
            </w:pPr>
            <w:r>
              <w:t xml:space="preserve">12,800</w:t>
            </w:r>
          </w:p>
        </w:tc>
      </w:tr>
      <w:tr>
        <w:tc>
          <w:tcPr/>
          <w:p>
            <w:pPr>
              <w:pStyle w:val="Compact"/>
              <w:jc w:val="left"/>
            </w:pPr>
            <w:r>
              <w:t xml:space="preserve">04</w:t>
            </w:r>
          </w:p>
        </w:tc>
        <w:tc>
          <w:tcPr/>
          <w:p>
            <w:pPr>
              <w:pStyle w:val="Compact"/>
              <w:jc w:val="left"/>
            </w:pPr>
            <w:r>
              <w:t xml:space="preserve">Preparation and submission of detailed case reports, progress documentation, and quarterly outcome summaries for the Al-Noor Family Support Foundation grant reporting requirements.</w:t>
            </w:r>
          </w:p>
        </w:tc>
        <w:tc>
          <w:tcPr/>
          <w:p>
            <w:pPr>
              <w:pStyle w:val="Compact"/>
              <w:jc w:val="left"/>
            </w:pPr>
            <w:r>
              <w:t xml:space="preserve">11 Jun – 14 Jun 2025</w:t>
            </w:r>
          </w:p>
        </w:tc>
        <w:tc>
          <w:tcPr/>
          <w:p>
            <w:pPr>
              <w:pStyle w:val="Compact"/>
              <w:jc w:val="left"/>
            </w:pPr>
            <w:r>
              <w:t xml:space="preserve">12</w:t>
            </w:r>
          </w:p>
        </w:tc>
        <w:tc>
          <w:tcPr/>
          <w:p>
            <w:pPr>
              <w:pStyle w:val="Compact"/>
              <w:jc w:val="left"/>
            </w:pPr>
            <w:r>
              <w:t xml:space="preserve">750</w:t>
            </w:r>
          </w:p>
        </w:tc>
        <w:tc>
          <w:tcPr/>
          <w:p>
            <w:pPr>
              <w:pStyle w:val="Compact"/>
              <w:jc w:val="left"/>
            </w:pPr>
            <w:r>
              <w:t xml:space="preserve">9,000</w:t>
            </w:r>
          </w:p>
        </w:tc>
      </w:tr>
      <w:tr>
        <w:tc>
          <w:tcPr/>
          <w:p>
            <w:pPr>
              <w:pStyle w:val="Compact"/>
              <w:jc w:val="left"/>
            </w:pPr>
            <w:r>
              <w:t xml:space="preserve">05</w:t>
            </w:r>
          </w:p>
        </w:tc>
        <w:tc>
          <w:tcPr/>
          <w:p>
            <w:pPr>
              <w:pStyle w:val="Compact"/>
              <w:jc w:val="left"/>
            </w:pPr>
            <w:r>
              <w:t xml:space="preserve">Emergency crisis intervention and trauma-informed care for a family affected by the ongoing displacement crisis in Khartoum, Sudan. Includes 24-hour on-call availability and immediate response to acute distress situations.</w:t>
            </w:r>
          </w:p>
        </w:tc>
        <w:tc>
          <w:tcPr/>
          <w:p>
            <w:pPr>
              <w:pStyle w:val="Compact"/>
              <w:jc w:val="left"/>
            </w:pPr>
            <w:r>
              <w:t xml:space="preserve">05 Jun – 14 Jun 2025</w:t>
            </w:r>
          </w:p>
        </w:tc>
        <w:tc>
          <w:tcPr/>
          <w:p>
            <w:pPr>
              <w:pStyle w:val="Compact"/>
              <w:jc w:val="left"/>
            </w:pPr>
            <w:r>
              <w:t xml:space="preserve">10</w:t>
            </w:r>
          </w:p>
        </w:tc>
        <w:tc>
          <w:tcPr/>
          <w:p>
            <w:pPr>
              <w:pStyle w:val="Compact"/>
              <w:jc w:val="left"/>
            </w:pPr>
            <w:r>
              <w:t xml:space="preserve">1,200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Capacity-building workshop for 12 community volunteers in Khartoum on child protection protocols, safeguarding standards, and referral pathways within the Sudanese social services framework.</w:t>
            </w:r>
          </w:p>
        </w:tc>
        <w:tc>
          <w:tcPr/>
          <w:p>
            <w:pPr>
              <w:pStyle w:val="Compact"/>
              <w:jc w:val="left"/>
            </w:pPr>
            <w:r>
              <w:t xml:space="preserve">13 Jun 2025</w:t>
            </w:r>
          </w:p>
        </w:tc>
        <w:tc>
          <w:tcPr/>
          <w:p>
            <w:pPr>
              <w:pStyle w:val="Compact"/>
              <w:jc w:val="left"/>
            </w:pPr>
            <w:r>
              <w:t xml:space="preserve">6</w:t>
            </w:r>
          </w:p>
        </w:tc>
        <w:tc>
          <w:tcPr/>
          <w:p>
            <w:pPr>
              <w:pStyle w:val="Compact"/>
              <w:jc w:val="left"/>
            </w:pPr>
            <w:r>
              <w:t xml:space="preserve">1,000</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78,200.00 SDG</w:t>
            </w:r>
          </w:p>
        </w:tc>
      </w:tr>
      <w:tr>
        <w:tc>
          <w:tcPr/>
          <w:p>
            <w:pPr>
              <w:pStyle w:val="Compact"/>
              <w:jc w:val="left"/>
            </w:pPr>
            <w:r>
              <w:t xml:space="preserve">VAT (10% – Sudan)</w:t>
            </w:r>
          </w:p>
        </w:tc>
        <w:tc>
          <w:tcPr/>
          <w:p>
            <w:pPr>
              <w:pStyle w:val="Compact"/>
              <w:jc w:val="right"/>
            </w:pPr>
            <w:r>
              <w:t xml:space="preserve">7,820.00 SDG</w:t>
            </w:r>
          </w:p>
        </w:tc>
      </w:tr>
      <w:tr>
        <w:tc>
          <w:tcPr/>
          <w:p>
            <w:pPr>
              <w:pStyle w:val="Compact"/>
              <w:jc w:val="left"/>
            </w:pPr>
            <w:r>
              <w:t xml:space="preserve">Travel &amp; Field Expenses (Khartoum)</w:t>
            </w:r>
          </w:p>
        </w:tc>
        <w:tc>
          <w:tcPr/>
          <w:p>
            <w:pPr>
              <w:pStyle w:val="Compact"/>
              <w:jc w:val="right"/>
            </w:pPr>
            <w:r>
              <w:t xml:space="preserve">3,500.00 SDG</w:t>
            </w:r>
          </w:p>
        </w:tc>
      </w:tr>
      <w:tr>
        <w:tc>
          <w:tcPr/>
          <w:p>
            <w:pPr>
              <w:pStyle w:val="Compact"/>
              <w:jc w:val="left"/>
            </w:pPr>
            <w:r>
              <w:t xml:space="preserve">Grand Total Due</w:t>
            </w:r>
          </w:p>
        </w:tc>
        <w:tc>
          <w:tcPr/>
          <w:p>
            <w:pPr>
              <w:pStyle w:val="Compact"/>
              <w:jc w:val="right"/>
            </w:pPr>
            <w:r>
              <w:t xml:space="preserve">89,520.00 SDG</w:t>
            </w:r>
          </w:p>
        </w:tc>
      </w:tr>
    </w:tbl>
    <w:p>
      <w:pPr>
        <w:pStyle w:val="BodyText"/>
      </w:pPr>
      <w:r>
        <w:rPr>
          <w:bCs/>
          <w:b/>
        </w:rPr>
        <w:t xml:space="preserve">Notes Regarding This Invoice:</w:t>
      </w:r>
      <w:r>
        <w:br/>
      </w:r>
      <w:r>
        <w:t xml:space="preserve">This Invoice covers all Social Worker professional services rendered by Ms. Amina Ibrahim Hassan during the period of 2 June 2025 to 14 June 2025 in Sudan Khartoum. All services were delivered in accordance with the professional code of ethics established by the Sudanese Association of Social Workers and in compliance with the National Social Services Act of the Republic of Sudan. The Social Worker confirms that all client confidentiality protocols were strictly maintained throughout the engagement. Payment of this Invoice is due within fifteen (15) calendar days of the issue date. Please reference Invoice number INV-KRT-2024-0342 on all correspondence and remittances.</w:t>
      </w:r>
    </w:p>
    <w:bookmarkStart w:id="23" w:name="terms-and-conditions"/>
    <w:p>
      <w:pPr>
        <w:pStyle w:val="Heading4"/>
      </w:pPr>
      <w:r>
        <w:t xml:space="preserve">Terms and Conditions</w:t>
      </w:r>
    </w:p>
    <w:p>
      <w:pPr>
        <w:pStyle w:val="FirstParagraph"/>
      </w:pPr>
      <w:r>
        <w:t xml:space="preserve">1. This Invoice is issued in accordance with the service agreement dated 25 May 2025 between Khartoum Community Welfare Services and Al-Noor Family Support Foundation, both operating in Sudan Khartoum.</w:t>
      </w:r>
    </w:p>
    <w:p>
      <w:pPr>
        <w:pStyle w:val="BodyText"/>
      </w:pPr>
      <w:r>
        <w:t xml:space="preserve">2. All amounts stated in this Invoice are in Sudanese Pounds (SDG). The Social Worker reserves the right to adjust rates in subsequent Invoices to reflect changes in the cost of living in Khartoum, Sudan, with thirty (30) days prior written notice.</w:t>
      </w:r>
    </w:p>
    <w:p>
      <w:pPr>
        <w:pStyle w:val="BodyText"/>
      </w:pPr>
      <w:r>
        <w:t xml:space="preserve">3. Late payments on this Invoice shall attract a penalty of 2% per month calculated on the outstanding balance. The Social Worker may suspend ongoing services in Khartoum if payment is not received within thirty (30) days of the due date.</w:t>
      </w:r>
    </w:p>
    <w:p>
      <w:pPr>
        <w:pStyle w:val="BodyText"/>
      </w:pPr>
      <w:r>
        <w:t xml:space="preserve">4. All Social Worker services described in this Invoice are subject to the professional liability insurance policy held by the provider (Policy No: SWI-2024-1187, issued by Sudan National Insurance Company, Khartoum).</w:t>
      </w:r>
    </w:p>
    <w:p>
      <w:pPr>
        <w:pStyle w:val="BodyText"/>
      </w:pPr>
      <w:r>
        <w:t xml:space="preserve">5. Disputes arising from this Invoice shall be resolved through mediation under the jurisdiction of the courts of Khartoum, Sudan, in accordance with the applicable laws of the Republic of Sudan.</w:t>
      </w:r>
    </w:p>
    <w:p>
      <w:pPr>
        <w:pStyle w:val="BodyText"/>
      </w:pPr>
      <w:r>
        <w:t xml:space="preserve">6. This Invoice constitutes the final and complete statement of charges for the services period indicated. No additional fees shall be incurred beyond those itemized herein unless a written amendment to the service agreement is executed by both parties.</w:t>
      </w:r>
    </w:p>
    <w:bookmarkEnd w:id="23"/>
    <w:p>
      <w:pPr>
        <w:pStyle w:val="BodyText"/>
      </w:pPr>
      <w:r>
        <w:rPr>
          <w:bCs/>
          <w:b/>
        </w:rPr>
        <w:t xml:space="preserve">Khartoum Community Welfare Services</w:t>
      </w:r>
      <w:r>
        <w:t xml:space="preserve"> </w:t>
      </w:r>
      <w:r>
        <w:t xml:space="preserve">| Professional Social Worker Practice | Sudan Khartoum</w:t>
      </w:r>
    </w:p>
    <w:p>
      <w:pPr>
        <w:pStyle w:val="BodyText"/>
      </w:pPr>
      <w:r>
        <w:t xml:space="preserve">Office 14, Al-Muruj Business District, Khartoum, Sudan | Tel: +249-183-456-789 | Email: info@khwss-sudan.org</w:t>
      </w:r>
    </w:p>
    <w:p>
      <w:pPr>
        <w:pStyle w:val="BodyText"/>
      </w:pPr>
      <w:r>
        <w:t xml:space="preserve">Thank you for your trust in our Social Worker services. We are committed to improving community welfare across Sudan Khartoum and the wider region.</w:t>
      </w:r>
    </w:p>
    <w:p>
      <w:pPr>
        <w:pStyle w:val="BodyText"/>
      </w:pPr>
      <w:r>
        <w:t xml:space="preserve">This is a computer-generated Invoice. No signature is required. Invoice No: INV-KRT-2024-0342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Sudan Khartoum</dc:title>
  <dc:creator/>
  <dc:language>en</dc:language>
  <cp:keywords/>
  <dcterms:created xsi:type="dcterms:W3CDTF">2026-10-10T09:11:53Z</dcterms:created>
  <dcterms:modified xsi:type="dcterms:W3CDTF">2026-10-10T09:11:53Z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