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INVOICE</w:t>
      </w:r>
    </w:p>
    <w:p>
      <w:pPr>
        <w:pStyle w:val="BodyText"/>
      </w:pPr>
      <w:r>
        <w:t xml:space="preserve">Social Worker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SW-DBI-2025-0047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AED (United Arab Emirates Dirham)</w:t>
      </w:r>
    </w:p>
    <w:bookmarkEnd w:id="20"/>
    <w:bookmarkStart w:id="21" w:name="service-provider-social-worker"/>
    <w:p>
      <w:pPr>
        <w:pStyle w:val="Heading4"/>
      </w:pPr>
      <w:r>
        <w:t xml:space="preserve">Service Provider (Social Worker)</w:t>
      </w:r>
    </w:p>
    <w:p>
      <w:pPr>
        <w:pStyle w:val="FirstParagraph"/>
      </w:pPr>
      <w:r>
        <w:rPr>
          <w:bCs/>
          <w:b/>
        </w:rPr>
        <w:t xml:space="preserve">Name:</w:t>
      </w:r>
      <w:r>
        <w:t xml:space="preserve"> </w:t>
      </w:r>
      <w:r>
        <w:t xml:space="preserve">Ms. Fatima Al Mansoori</w:t>
      </w:r>
    </w:p>
    <w:p>
      <w:pPr>
        <w:pStyle w:val="BodyText"/>
      </w:pPr>
      <w:r>
        <w:rPr>
          <w:bCs/>
          <w:b/>
        </w:rPr>
        <w:t xml:space="preserve">Title:</w:t>
      </w:r>
      <w:r>
        <w:t xml:space="preserve"> </w:t>
      </w:r>
      <w:r>
        <w:t xml:space="preserve">Licensed Social Worker, BSW/MSW</w:t>
      </w:r>
    </w:p>
    <w:p>
      <w:pPr>
        <w:pStyle w:val="BodyText"/>
      </w:pPr>
      <w:r>
        <w:rPr>
          <w:bCs/>
          <w:b/>
        </w:rPr>
        <w:t xml:space="preserve">License No.:</w:t>
      </w:r>
      <w:r>
        <w:t xml:space="preserve"> </w:t>
      </w:r>
      <w:r>
        <w:t xml:space="preserve">DHA-SW-2024-11873</w:t>
      </w:r>
    </w:p>
    <w:p>
      <w:pPr>
        <w:pStyle w:val="BodyText"/>
      </w:pPr>
      <w:r>
        <w:rPr>
          <w:bCs/>
          <w:b/>
        </w:rPr>
        <w:t xml:space="preserve">Organization:</w:t>
      </w:r>
      <w:r>
        <w:t xml:space="preserve"> </w:t>
      </w:r>
      <w:r>
        <w:t xml:space="preserve">Compassionate Care Social Services LLC</w:t>
      </w:r>
    </w:p>
    <w:p>
      <w:pPr>
        <w:pStyle w:val="BodyText"/>
      </w:pPr>
      <w:r>
        <w:rPr>
          <w:bCs/>
          <w:b/>
        </w:rPr>
        <w:t xml:space="preserve">Address:</w:t>
      </w:r>
      <w:r>
        <w:t xml:space="preserve"> </w:t>
      </w:r>
      <w:r>
        <w:t xml:space="preserve">Office 412, Level 4, Marina Plaza Tower, Dubai Marina, United Arab Emirates Dubai</w:t>
      </w:r>
    </w:p>
    <w:p>
      <w:pPr>
        <w:pStyle w:val="BodyText"/>
      </w:pPr>
      <w:r>
        <w:rPr>
          <w:bCs/>
          <w:b/>
        </w:rPr>
        <w:t xml:space="preserve">Phone:</w:t>
      </w:r>
      <w:r>
        <w:t xml:space="preserve"> </w:t>
      </w:r>
      <w:r>
        <w:t xml:space="preserve">+971 4 555 8821</w:t>
      </w:r>
    </w:p>
    <w:p>
      <w:pPr>
        <w:pStyle w:val="BodyText"/>
      </w:pPr>
      <w:r>
        <w:rPr>
          <w:bCs/>
          <w:b/>
        </w:rPr>
        <w:t xml:space="preserve">Email:</w:t>
      </w:r>
      <w:r>
        <w:t xml:space="preserve"> </w:t>
      </w:r>
      <w:r>
        <w:t xml:space="preserve">f.almansoori@compassionatecare.ae</w:t>
      </w:r>
    </w:p>
    <w:p>
      <w:pPr>
        <w:pStyle w:val="BodyText"/>
      </w:pPr>
      <w:r>
        <w:rPr>
          <w:bCs/>
          <w:b/>
        </w:rPr>
        <w:t xml:space="preserve">Tax Registration No. (TRN):</w:t>
      </w:r>
      <w:r>
        <w:t xml:space="preserve"> </w:t>
      </w:r>
      <w:r>
        <w:t xml:space="preserve">100456789000003</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Al Noor Community Development Foundation</w:t>
      </w:r>
    </w:p>
    <w:p>
      <w:pPr>
        <w:pStyle w:val="BodyText"/>
      </w:pPr>
      <w:r>
        <w:rPr>
          <w:bCs/>
          <w:b/>
        </w:rPr>
        <w:t xml:space="preserve">Attention:</w:t>
      </w:r>
      <w:r>
        <w:t xml:space="preserve"> </w:t>
      </w:r>
      <w:r>
        <w:t xml:space="preserve">Mr. Khalid Al Rashidi, Program Director</w:t>
      </w:r>
    </w:p>
    <w:p>
      <w:pPr>
        <w:pStyle w:val="BodyText"/>
      </w:pPr>
      <w:r>
        <w:rPr>
          <w:bCs/>
          <w:b/>
        </w:rPr>
        <w:t xml:space="preserve">Address:</w:t>
      </w:r>
      <w:r>
        <w:t xml:space="preserve"> </w:t>
      </w:r>
      <w:r>
        <w:t xml:space="preserve">Plot 27, Al Barsha 1, Dubai Investment Park, United Arab Emirates Dubai</w:t>
      </w:r>
    </w:p>
    <w:p>
      <w:pPr>
        <w:pStyle w:val="BodyText"/>
      </w:pPr>
      <w:r>
        <w:rPr>
          <w:bCs/>
          <w:b/>
        </w:rPr>
        <w:t xml:space="preserve">Phone:</w:t>
      </w:r>
      <w:r>
        <w:t xml:space="preserve"> </w:t>
      </w:r>
      <w:r>
        <w:t xml:space="preserve">+971 4 330 7745</w:t>
      </w:r>
    </w:p>
    <w:p>
      <w:pPr>
        <w:pStyle w:val="BodyText"/>
      </w:pPr>
      <w:r>
        <w:rPr>
          <w:bCs/>
          <w:b/>
        </w:rPr>
        <w:t xml:space="preserve">Email:</w:t>
      </w:r>
      <w:r>
        <w:t xml:space="preserve"> </w:t>
      </w:r>
      <w:r>
        <w:t xml:space="preserve">k.alrashidi@alnoorfoundation.ae</w:t>
      </w:r>
    </w:p>
    <w:p>
      <w:pPr>
        <w:pStyle w:val="BodyText"/>
      </w:pPr>
      <w:r>
        <w:rPr>
          <w:bCs/>
          <w:b/>
        </w:rPr>
        <w:t xml:space="preserve">Client Reference:</w:t>
      </w:r>
      <w:r>
        <w:t xml:space="preserve"> </w:t>
      </w:r>
      <w:r>
        <w:t xml:space="preserve">ANCD-2025-SW-009</w:t>
      </w:r>
    </w:p>
    <w:bookmarkEnd w:id="22"/>
    <w:bookmarkStart w:id="25" w:name="X4a268710f8ff44a826e960d0851641224ca4127"/>
    <w:p>
      <w:pPr>
        <w:pStyle w:val="Heading3"/>
      </w:pPr>
      <w:r>
        <w:t xml:space="preserve">Description of Social Worker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Family Assessment and Case Management – Comprehensive evaluation of three at-risk families in the Deira district, including home visits, psychosocial screening, and development of individualized intervention plans by the assigned Social Worker.</w:t>
            </w:r>
          </w:p>
        </w:tc>
        <w:tc>
          <w:tcPr/>
          <w:p>
            <w:pPr>
              <w:pStyle w:val="Compact"/>
              <w:jc w:val="left"/>
            </w:pPr>
            <w:r>
              <w:t xml:space="preserve">02–06 Jun 2025</w:t>
            </w:r>
          </w:p>
        </w:tc>
        <w:tc>
          <w:tcPr/>
          <w:p>
            <w:pPr>
              <w:pStyle w:val="Compact"/>
              <w:jc w:val="left"/>
            </w:pPr>
            <w:r>
              <w:t xml:space="preserve">24.0</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Group Counseling and Support Sessions – Facilitation of weekly group therapy sessions for a cohort of 12 adolescents in the Jumeirah community, led by the Social Worker with a focus on emotional resilience, peer conflict resolution, and cultural adaptation strategies.</w:t>
            </w:r>
          </w:p>
        </w:tc>
        <w:tc>
          <w:tcPr/>
          <w:p>
            <w:pPr>
              <w:pStyle w:val="Compact"/>
              <w:jc w:val="left"/>
            </w:pPr>
            <w:r>
              <w:t xml:space="preserve">03–13 Jun 2025</w:t>
            </w:r>
          </w:p>
        </w:tc>
        <w:tc>
          <w:tcPr/>
          <w:p>
            <w:pPr>
              <w:pStyle w:val="Compact"/>
              <w:jc w:val="left"/>
            </w:pPr>
            <w:r>
              <w:t xml:space="preserve">18.0</w:t>
            </w:r>
          </w:p>
        </w:tc>
        <w:tc>
          <w:tcPr/>
          <w:p>
            <w:pPr>
              <w:pStyle w:val="Compact"/>
              <w:jc w:val="left"/>
            </w:pPr>
            <w:r>
              <w:t xml:space="preserve">350.00</w:t>
            </w:r>
          </w:p>
        </w:tc>
        <w:tc>
          <w:tcPr/>
          <w:p>
            <w:pPr>
              <w:pStyle w:val="Compact"/>
              <w:jc w:val="left"/>
            </w:pPr>
            <w:r>
              <w:t xml:space="preserve">6,300.00</w:t>
            </w:r>
          </w:p>
        </w:tc>
      </w:tr>
      <w:tr>
        <w:tc>
          <w:tcPr/>
          <w:p>
            <w:pPr>
              <w:pStyle w:val="Compact"/>
              <w:jc w:val="left"/>
            </w:pPr>
            <w:r>
              <w:t xml:space="preserve">3</w:t>
            </w:r>
          </w:p>
        </w:tc>
        <w:tc>
          <w:tcPr/>
          <w:p>
            <w:pPr>
              <w:pStyle w:val="Compact"/>
              <w:jc w:val="left"/>
            </w:pPr>
            <w:r>
              <w:t xml:space="preserve">Crisis Intervention and Emergency Response – On-call availability and direct intervention for two acute family crisis situations in the Al Quoz area, including immediate safety planning, coordination with Dubai Police Community Affairs, and referral to emergency shelter services.</w:t>
            </w:r>
          </w:p>
        </w:tc>
        <w:tc>
          <w:tcPr/>
          <w:p>
            <w:pPr>
              <w:pStyle w:val="Compact"/>
              <w:jc w:val="left"/>
            </w:pPr>
            <w:r>
              <w:t xml:space="preserve">08 Jun 2025</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Community Outreach and Awareness Workshop – Design and delivery of a half-day workshop on child welfare rights, domestic violence prevention, and available government support programs in United Arab Emirates Dubai, attended by 45 community members and local NGO representatives.</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Case Documentation and Progress Reporting – Preparation of detailed case files, progress summaries, and a comprehensive monthly report for the Social Worker's caseload (14 active cases) submitted to the Al Noor Community Development Foundation for program evaluation and funding compliance.</w:t>
            </w:r>
          </w:p>
        </w:tc>
        <w:tc>
          <w:tcPr/>
          <w:p>
            <w:pPr>
              <w:pStyle w:val="Compact"/>
              <w:jc w:val="left"/>
            </w:pPr>
            <w:r>
              <w:t xml:space="preserve">14 Jun 2025</w:t>
            </w:r>
          </w:p>
        </w:tc>
        <w:tc>
          <w:tcPr/>
          <w:p>
            <w:pPr>
              <w:pStyle w:val="Compact"/>
              <w:jc w:val="left"/>
            </w:pPr>
            <w:r>
              <w:t xml:space="preserve">10.0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Inter-Agency Coordination and Referral Management – Liaison meetings with Dubai Health Authority, Department of Community Development, and three private healthcare providers to ensure continuity of care for referred clients and to update the Social Worker's referral network database.</w:t>
            </w:r>
          </w:p>
        </w:tc>
        <w:tc>
          <w:tcPr/>
          <w:p>
            <w:pPr>
              <w:pStyle w:val="Compact"/>
              <w:jc w:val="left"/>
            </w:pPr>
            <w:r>
              <w:t xml:space="preserve">05, 12 Jun 2025</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AED 25,800.00</w:t>
            </w:r>
          </w:p>
        </w:tc>
      </w:tr>
      <w:tr>
        <w:tc>
          <w:tcPr/>
          <w:p>
            <w:pPr>
              <w:pStyle w:val="Compact"/>
              <w:jc w:val="left"/>
            </w:pPr>
            <w:r>
              <w:t xml:space="preserve">VAT (5% – United Arab Emirates)</w:t>
            </w:r>
          </w:p>
        </w:tc>
        <w:tc>
          <w:tcPr/>
          <w:p>
            <w:pPr>
              <w:pStyle w:val="Compact"/>
              <w:jc w:val="right"/>
            </w:pPr>
            <w:r>
              <w:t xml:space="preserve">AED 1,290.00</w:t>
            </w:r>
          </w:p>
        </w:tc>
      </w:tr>
      <w:tr>
        <w:tc>
          <w:tcPr/>
          <w:p>
            <w:pPr>
              <w:pStyle w:val="Compact"/>
              <w:jc w:val="left"/>
            </w:pPr>
            <w:r>
              <w:t xml:space="preserve">Discount / Adjustment</w:t>
            </w:r>
          </w:p>
        </w:tc>
        <w:tc>
          <w:tcPr/>
          <w:p>
            <w:pPr>
              <w:pStyle w:val="Compact"/>
              <w:jc w:val="right"/>
            </w:pPr>
            <w:r>
              <w:t xml:space="preserve">AED 0.00</w:t>
            </w:r>
          </w:p>
        </w:tc>
      </w:tr>
      <w:tr>
        <w:tc>
          <w:tcPr/>
          <w:p>
            <w:pPr>
              <w:pStyle w:val="Compact"/>
              <w:jc w:val="left"/>
            </w:pPr>
            <w:r>
              <w:t xml:space="preserve">Grand Total Due</w:t>
            </w:r>
          </w:p>
        </w:tc>
        <w:tc>
          <w:tcPr/>
          <w:p>
            <w:pPr>
              <w:pStyle w:val="Compact"/>
              <w:jc w:val="right"/>
            </w:pPr>
            <w:r>
              <w:t xml:space="preserve">AED 27,090.00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Emirates NBD, United Arab Emirates Dubai</w:t>
      </w:r>
    </w:p>
    <w:p>
      <w:pPr>
        <w:pStyle w:val="BodyText"/>
      </w:pPr>
      <w:r>
        <w:rPr>
          <w:bCs/>
          <w:b/>
        </w:rPr>
        <w:t xml:space="preserve">Account Name:</w:t>
      </w:r>
      <w:r>
        <w:t xml:space="preserve"> </w:t>
      </w:r>
      <w:r>
        <w:t xml:space="preserve">Compassionate Care Social Services LLC</w:t>
      </w:r>
    </w:p>
    <w:p>
      <w:pPr>
        <w:pStyle w:val="BodyText"/>
      </w:pPr>
      <w:r>
        <w:rPr>
          <w:bCs/>
          <w:b/>
        </w:rPr>
        <w:t xml:space="preserve">Account Number:</w:t>
      </w:r>
      <w:r>
        <w:t xml:space="preserve"> </w:t>
      </w:r>
      <w:r>
        <w:t xml:space="preserve">002-0045-6789-001</w:t>
      </w:r>
    </w:p>
    <w:p>
      <w:pPr>
        <w:pStyle w:val="BodyText"/>
      </w:pPr>
      <w:r>
        <w:rPr>
          <w:bCs/>
          <w:b/>
        </w:rPr>
        <w:t xml:space="preserve">IBAN:</w:t>
      </w:r>
      <w:r>
        <w:t xml:space="preserve"> </w:t>
      </w:r>
      <w:r>
        <w:t xml:space="preserve">AE070020045678900012345</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Please quote Invoice Number SW-DBI-2025-0047 in all payment communications.</w:t>
      </w:r>
    </w:p>
    <w:p>
      <w:pPr>
        <w:pStyle w:val="BodyText"/>
      </w:pPr>
      <w:r>
        <w:rPr>
          <w:bCs/>
          <w:b/>
        </w:rPr>
        <w:t xml:space="preserve">Accepted Methods:</w:t>
      </w:r>
      <w:r>
        <w:t xml:space="preserve"> </w:t>
      </w:r>
      <w:r>
        <w:t xml:space="preserve">Bank Transfer (TT), Cheque, or UAE Pass Digital Payment</w:t>
      </w:r>
    </w:p>
    <w:bookmarkEnd w:id="23"/>
    <w:bookmarkStart w:id="24" w:name="important-notes-and-terms"/>
    <w:p>
      <w:pPr>
        <w:pStyle w:val="Heading4"/>
      </w:pPr>
      <w:r>
        <w:t xml:space="preserve">Important Notes and Terms</w:t>
      </w:r>
    </w:p>
    <w:p>
      <w:pPr>
        <w:pStyle w:val="FirstParagraph"/>
      </w:pPr>
      <w:r>
        <w:t xml:space="preserve">1. This Invoice is issued in accordance with the Federal Decree-Law No. 8 of 2017 on Value Added Tax in the United Arab Emirates. The 5% VAT rate applied is the standard rate as mandated by the Federal Tax Authority (FTA) of the United Arab Emirates Dubai region.</w:t>
      </w:r>
    </w:p>
    <w:p>
      <w:pPr>
        <w:pStyle w:val="BodyText"/>
      </w:pPr>
      <w:r>
        <w:t xml:space="preserve">2. All Social Worker services described in this Invoice have been delivered in full compliance with the professional code of ethics established by the Dubai Health Authority (DHA) and the UAE Ministry of Community Development. The Social Worker, Ms. Fatima Al Mansoori, holds a valid professional license and is registered in the DHA practitioner database.</w:t>
      </w:r>
    </w:p>
    <w:p>
      <w:pPr>
        <w:pStyle w:val="BodyText"/>
      </w:pPr>
      <w:r>
        <w:t xml:space="preserve">3. Payment is due within fifteen (15) calendar days from the Invoice date. A late payment surcharge of 2% per month will be applied to any outstanding balance after the due date of 30 June 2025.</w:t>
      </w:r>
    </w:p>
    <w:p>
      <w:pPr>
        <w:pStyle w:val="BodyText"/>
      </w:pPr>
      <w:r>
        <w:t xml:space="preserve">4. This Invoice constitutes a final and binding record of services rendered. Any disputes regarding the scope, quality, or billing of the Social Worker's services must be raised in writing within ten (10) business days of receipt of this Invoice.</w:t>
      </w:r>
    </w:p>
    <w:p>
      <w:pPr>
        <w:pStyle w:val="BodyText"/>
      </w:pPr>
      <w:r>
        <w:t xml:space="preserve">5. All client information referenced in this Invoice is handled in strict confidence in accordance with UAE Federal Decree-Law No. 45 of 2021 on the Protection of Personal Data. No case-specific details are disclosed beyond what is necessary for billing purposes.</w:t>
      </w:r>
    </w:p>
    <w:p>
      <w:pPr>
        <w:pStyle w:val="BodyText"/>
      </w:pPr>
      <w:r>
        <w:t xml:space="preserve">6. This Invoice is valid for a period of ninety (90) days from the date of issue. After this period, the Invoice may be reissued with updated VAT compliance details as required by the Federal Tax Authority.</w:t>
      </w:r>
    </w:p>
    <w:bookmarkEnd w:id="24"/>
    <w:p>
      <w:pPr>
        <w:pStyle w:val="BodyText"/>
      </w:pPr>
      <w:r>
        <w:rPr>
          <w:bCs/>
          <w:b/>
        </w:rPr>
        <w:t xml:space="preserve">Compassionate Care Social Services LLC</w:t>
      </w:r>
      <w:r>
        <w:t xml:space="preserve"> </w:t>
      </w:r>
      <w:r>
        <w:t xml:space="preserve">| Office 412, Level 4, Marina Plaza Tower, Dubai Marina, United Arab Emirates Dubai</w:t>
      </w:r>
    </w:p>
    <w:p>
      <w:pPr>
        <w:pStyle w:val="BodyText"/>
      </w:pPr>
      <w:r>
        <w:t xml:space="preserve">License No. DED-2024-55871 | TRN: 100456789000003 | DHA Social Worker Registration: DHA-SW-2024-11873</w:t>
      </w:r>
    </w:p>
    <w:p>
      <w:pPr>
        <w:pStyle w:val="BodyText"/>
      </w:pPr>
      <w:r>
        <w:t xml:space="preserve">This Invoice was generated electronically and is valid without a physical signature. For verification, contact the issuing Social Worker at f.almansoori@compassionatecare.ae or +971 4 555 8821.</w:t>
      </w:r>
    </w:p>
    <w:p>
      <w:pPr>
        <w:pStyle w:val="BodyText"/>
      </w:pPr>
      <w:r>
        <w:t xml:space="preserve">Thank you for your trust in our Social Worker services. We are committed to delivering compassionate, professional, and culturally sensitive support to every community in United Arab Emirates Dubai.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United Arab Emirates Dubai</dc:title>
  <dc:creator/>
  <dc:language>en</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