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Professional Social Worker Services — United States Los Angeles</w:t>
      </w:r>
    </w:p>
    <w:bookmarkEnd w:id="20"/>
    <w:bookmarkStart w:id="21" w:name="from-service-provider"/>
    <w:p>
      <w:pPr>
        <w:pStyle w:val="Heading3"/>
      </w:pPr>
      <w:r>
        <w:t xml:space="preserve">From (Service Provider)</w:t>
      </w:r>
    </w:p>
    <w:p>
      <w:pPr>
        <w:pStyle w:val="FirstParagraph"/>
      </w:pPr>
      <w:r>
        <w:rPr>
          <w:bCs/>
          <w:b/>
        </w:rPr>
        <w:t xml:space="preserve">Maria Elena Rodriguez, LCSW</w:t>
      </w:r>
    </w:p>
    <w:p>
      <w:pPr>
        <w:pStyle w:val="BodyText"/>
      </w:pPr>
      <w:r>
        <w:t xml:space="preserve">Certified Social Worker &amp; Clinical Therapist</w:t>
      </w:r>
    </w:p>
    <w:p>
      <w:pPr>
        <w:pStyle w:val="BodyText"/>
      </w:pPr>
      <w:r>
        <w:t xml:space="preserve">Los Angeles Community Wellness Center</w:t>
      </w:r>
    </w:p>
    <w:p>
      <w:pPr>
        <w:pStyle w:val="BodyText"/>
      </w:pPr>
      <w:r>
        <w:t xml:space="preserve">4720 Wilshire Boulevard, Suite 310</w:t>
      </w:r>
    </w:p>
    <w:p>
      <w:pPr>
        <w:pStyle w:val="BodyText"/>
      </w:pPr>
      <w:r>
        <w:t xml:space="preserve">Los Angeles, California 90010</w:t>
      </w:r>
    </w:p>
    <w:p>
      <w:pPr>
        <w:pStyle w:val="BodyText"/>
      </w:pPr>
      <w:r>
        <w:t xml:space="preserve">United States</w:t>
      </w:r>
    </w:p>
    <w:p>
      <w:pPr>
        <w:pStyle w:val="BodyText"/>
      </w:pPr>
      <w:r>
        <w:t xml:space="preserve">Tel: (213) 555-0187</w:t>
      </w:r>
    </w:p>
    <w:p>
      <w:pPr>
        <w:pStyle w:val="BodyText"/>
      </w:pPr>
      <w:r>
        <w:t xml:space="preserve">Email: m.rodriguez@lacwcenter.org</w:t>
      </w:r>
    </w:p>
    <w:p>
      <w:pPr>
        <w:pStyle w:val="BodyText"/>
      </w:pPr>
      <w:r>
        <w:t xml:space="preserve">CA License No.: LCSW-104829</w:t>
      </w:r>
    </w:p>
    <w:bookmarkEnd w:id="21"/>
    <w:bookmarkStart w:id="22" w:name="bill-to-client"/>
    <w:p>
      <w:pPr>
        <w:pStyle w:val="Heading3"/>
      </w:pPr>
      <w:r>
        <w:t xml:space="preserve">Bill To (Client)</w:t>
      </w:r>
    </w:p>
    <w:p>
      <w:pPr>
        <w:pStyle w:val="FirstParagraph"/>
      </w:pPr>
      <w:r>
        <w:rPr>
          <w:bCs/>
          <w:b/>
        </w:rPr>
        <w:t xml:space="preserve">Jonathan P. Whitfield</w:t>
      </w:r>
    </w:p>
    <w:p>
      <w:pPr>
        <w:pStyle w:val="BodyText"/>
      </w:pPr>
      <w:r>
        <w:t xml:space="preserve">Whitfield Family Trust</w:t>
      </w:r>
    </w:p>
    <w:p>
      <w:pPr>
        <w:pStyle w:val="BodyText"/>
      </w:pPr>
      <w:r>
        <w:t xml:space="preserve">12840 Cahuenga Boulevard, Unit 4B</w:t>
      </w:r>
    </w:p>
    <w:p>
      <w:pPr>
        <w:pStyle w:val="BodyText"/>
      </w:pPr>
      <w:r>
        <w:t xml:space="preserve">Los Angeles, California 90068</w:t>
      </w:r>
    </w:p>
    <w:p>
      <w:pPr>
        <w:pStyle w:val="BodyText"/>
      </w:pPr>
      <w:r>
        <w:t xml:space="preserve">United States</w:t>
      </w:r>
    </w:p>
    <w:p>
      <w:pPr>
        <w:pStyle w:val="BodyText"/>
      </w:pPr>
      <w:r>
        <w:t xml:space="preserve">Tel: (323) 555-0442</w:t>
      </w:r>
    </w:p>
    <w:p>
      <w:pPr>
        <w:pStyle w:val="BodyText"/>
      </w:pPr>
      <w:r>
        <w:t xml:space="preserve">Email: j.whitfield@email.com</w:t>
      </w:r>
    </w:p>
    <w:p>
      <w:pPr>
        <w:pStyle w:val="BodyText"/>
      </w:pPr>
      <w:r>
        <w:t xml:space="preserve">Client Reference: WFT-2025-0031</w:t>
      </w:r>
    </w:p>
    <w:bookmarkEnd w:id="22"/>
    <w:p>
      <w:pPr>
        <w:pStyle w:val="BodyText"/>
      </w:pPr>
      <w:r>
        <w:t xml:space="preserve">Invoice Number</w:t>
      </w:r>
      <w:r>
        <w:t xml:space="preserve"> </w:t>
      </w:r>
      <w:r>
        <w:rPr>
          <w:bCs/>
          <w:b/>
        </w:rPr>
        <w:t xml:space="preserve">INV-LA-2025-0487</w:t>
      </w:r>
    </w:p>
    <w:p>
      <w:pPr>
        <w:pStyle w:val="BodyText"/>
      </w:pPr>
      <w:r>
        <w:t xml:space="preserve">Invoice Date</w:t>
      </w:r>
      <w:r>
        <w:t xml:space="preserve"> </w:t>
      </w:r>
      <w:r>
        <w:rPr>
          <w:bCs/>
          <w:b/>
        </w:rPr>
        <w:t xml:space="preserve">June 12, 2025</w:t>
      </w:r>
    </w:p>
    <w:p>
      <w:pPr>
        <w:pStyle w:val="BodyText"/>
      </w:pPr>
      <w:r>
        <w:t xml:space="preserve">Service Period</w:t>
      </w:r>
      <w:r>
        <w:t xml:space="preserve"> </w:t>
      </w:r>
      <w:r>
        <w:rPr>
          <w:bCs/>
          <w:b/>
        </w:rPr>
        <w:t xml:space="preserve">May 1 – May 31, 2025</w:t>
      </w:r>
    </w:p>
    <w:p>
      <w:pPr>
        <w:pStyle w:val="BodyText"/>
      </w:pPr>
      <w:r>
        <w:t xml:space="preserve">Due Date</w:t>
      </w:r>
      <w:r>
        <w:t xml:space="preserve"> </w:t>
      </w:r>
      <w:r>
        <w:rPr>
          <w:bCs/>
          <w:b/>
        </w:rPr>
        <w:t xml:space="preserve">July 12, 2025</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Individual Social Worker Counseling Session</w:t>
            </w:r>
          </w:p>
          <w:p>
            <w:pPr>
              <w:pStyle w:val="Compact"/>
              <w:jc w:val="left"/>
            </w:pPr>
            <w:r>
              <w:t xml:space="preserve">One-on-one therapeutic session conducted by a licensed Social Worker in Los Angeles, California. The session addressed ongoing family conflict resolution, emotional regulation strategies, and personal development goals. Delivered in compliance with the California Board of Behavioral Sciences standards for clinical Social Worker practice in the United States.</w:t>
            </w:r>
          </w:p>
        </w:tc>
        <w:tc>
          <w:tcPr/>
          <w:p>
            <w:pPr>
              <w:pStyle w:val="Compact"/>
              <w:jc w:val="left"/>
            </w:pPr>
            <w:r>
              <w:t xml:space="preserve">May 2, 2025</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rPr>
                <w:bCs/>
                <w:b/>
              </w:rPr>
              <w:t xml:space="preserve">Family Group Social Worker Intervention</w:t>
            </w:r>
          </w:p>
          <w:p>
            <w:pPr>
              <w:pStyle w:val="Compact"/>
              <w:jc w:val="left"/>
            </w:pPr>
            <w:r>
              <w:t xml:space="preserve">Multi-family group intervention facilitated by the Social Worker at the Los Angeles Community Wellness Center. The Social Worker coordinated a structured family mediation session involving three family members, focusing on communication patterns, boundary setting, and collaborative problem-solving within the household. This service was provided under the Social Worker's clinical supervision in Los Angeles, United States.</w:t>
            </w:r>
          </w:p>
        </w:tc>
        <w:tc>
          <w:tcPr/>
          <w:p>
            <w:pPr>
              <w:pStyle w:val="Compact"/>
              <w:jc w:val="left"/>
            </w:pPr>
            <w:r>
              <w:t xml:space="preserve">May 8, 2025</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3</w:t>
            </w:r>
          </w:p>
        </w:tc>
        <w:tc>
          <w:tcPr/>
          <w:p>
            <w:pPr>
              <w:pStyle w:val="Compact"/>
              <w:jc w:val="left"/>
            </w:pPr>
            <w:r>
              <w:rPr>
                <w:bCs/>
                <w:b/>
              </w:rPr>
              <w:t xml:space="preserve">Community Resource Navigation &amp; Referral Coordination</w:t>
            </w:r>
          </w:p>
          <w:p>
            <w:pPr>
              <w:pStyle w:val="Compact"/>
              <w:jc w:val="left"/>
            </w:pPr>
            <w:r>
              <w:t xml:space="preserve">The Social Worker conducted a comprehensive assessment of available community resources in Los Angeles, United States, including housing assistance programs, employment services, and mental health support networks. The Social Worker prepared a detailed referral plan connecting the client with three local agencies in the greater Los Angeles area and followed up to confirm service enrollment.</w:t>
            </w:r>
          </w:p>
        </w:tc>
        <w:tc>
          <w:tcPr/>
          <w:p>
            <w:pPr>
              <w:pStyle w:val="Compact"/>
              <w:jc w:val="left"/>
            </w:pPr>
            <w:r>
              <w:t xml:space="preserve">May 14, 2025</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w:t>
            </w:r>
          </w:p>
        </w:tc>
      </w:tr>
      <w:tr>
        <w:tc>
          <w:tcPr/>
          <w:p>
            <w:pPr>
              <w:pStyle w:val="Compact"/>
              <w:jc w:val="left"/>
            </w:pPr>
            <w:r>
              <w:t xml:space="preserve">4</w:t>
            </w:r>
          </w:p>
        </w:tc>
        <w:tc>
          <w:tcPr/>
          <w:p>
            <w:pPr>
              <w:pStyle w:val="Compact"/>
              <w:jc w:val="left"/>
            </w:pPr>
            <w:r>
              <w:rPr>
                <w:bCs/>
                <w:b/>
              </w:rPr>
              <w:t xml:space="preserve">Crisis Intervention &amp; Emergency Social Worker Response</w:t>
            </w:r>
          </w:p>
          <w:p>
            <w:pPr>
              <w:pStyle w:val="Compact"/>
              <w:jc w:val="left"/>
            </w:pPr>
            <w:r>
              <w:t xml:space="preserve">Urgent Social Worker crisis intervention provided on-site in Los Angeles, California. The Social Worker responded to a family emergency situation, conducted a safety assessment, coordinated with local law enforcement and child protective services in the United States, and developed an immediate safety plan. This emergency Social Worker response was billed at the standard clinical rate as per the service agreement.</w:t>
            </w:r>
          </w:p>
        </w:tc>
        <w:tc>
          <w:tcPr/>
          <w:p>
            <w:pPr>
              <w:pStyle w:val="Compact"/>
              <w:jc w:val="left"/>
            </w:pPr>
            <w:r>
              <w:t xml:space="preserve">May 19, 2025</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5</w:t>
            </w:r>
          </w:p>
        </w:tc>
        <w:tc>
          <w:tcPr/>
          <w:p>
            <w:pPr>
              <w:pStyle w:val="Compact"/>
              <w:jc w:val="left"/>
            </w:pPr>
            <w:r>
              <w:rPr>
                <w:bCs/>
                <w:b/>
              </w:rPr>
              <w:t xml:space="preserve">Progress Documentation &amp; Clinical Case Management</w:t>
            </w:r>
          </w:p>
          <w:p>
            <w:pPr>
              <w:pStyle w:val="Compact"/>
              <w:jc w:val="left"/>
            </w:pPr>
            <w:r>
              <w:t xml:space="preserve">The Social Worker prepared and filed detailed clinical progress notes, updated the case management plan, and documented all interventions performed during the billing period. This administrative Social Worker documentation ensures compliance with California state regulations and maintains the client's treatment record at the Los Angeles facility. Includes preparation of a monthly summary report for the client's insurance provider in the United States.</w:t>
            </w:r>
          </w:p>
        </w:tc>
        <w:tc>
          <w:tcPr/>
          <w:p>
            <w:pPr>
              <w:pStyle w:val="Compact"/>
              <w:jc w:val="left"/>
            </w:pPr>
            <w:r>
              <w:t xml:space="preserve">May 23, 2025</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6</w:t>
            </w:r>
          </w:p>
        </w:tc>
        <w:tc>
          <w:tcPr/>
          <w:p>
            <w:pPr>
              <w:pStyle w:val="Compact"/>
              <w:jc w:val="left"/>
            </w:pPr>
            <w:r>
              <w:rPr>
                <w:bCs/>
                <w:b/>
              </w:rPr>
              <w:t xml:space="preserve">Follow-Up Social Worker Session &amp; Treatment Plan Revision</w:t>
            </w:r>
          </w:p>
          <w:p>
            <w:pPr>
              <w:pStyle w:val="Compact"/>
              <w:jc w:val="left"/>
            </w:pPr>
            <w:r>
              <w:t xml:space="preserve">Concluding Social Worker session for the month of May 2025. The Social Worker reviewed progress against the established treatment goals, revised the clinical treatment plan for the upcoming June cycle, and discussed next steps for continued Social Worker support in Los Angeles. The Social Worker also provided the client with a written aftercare resource guide specific to the Los Angeles, United States community.</w:t>
            </w:r>
          </w:p>
        </w:tc>
        <w:tc>
          <w:tcPr/>
          <w:p>
            <w:pPr>
              <w:pStyle w:val="Compact"/>
              <w:jc w:val="left"/>
            </w:pPr>
            <w:r>
              <w:t xml:space="preserve">May 29, 2025</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$1,757.50</w:t>
            </w:r>
          </w:p>
        </w:tc>
      </w:tr>
      <w:tr>
        <w:tc>
          <w:tcPr/>
          <w:p>
            <w:pPr>
              <w:pStyle w:val="Compact"/>
              <w:jc w:val="left"/>
            </w:pPr>
            <w:r>
              <w:t xml:space="preserve">California Sales Tax (8.75%)</w:t>
            </w:r>
          </w:p>
        </w:tc>
        <w:tc>
          <w:tcPr/>
          <w:p>
            <w:pPr>
              <w:pStyle w:val="Compact"/>
              <w:jc w:val="left"/>
            </w:pPr>
            <w:r>
              <w:t xml:space="preserve">$153.79</w:t>
            </w:r>
          </w:p>
        </w:tc>
      </w:tr>
      <w:tr>
        <w:tc>
          <w:tcPr/>
          <w:p>
            <w:pPr>
              <w:pStyle w:val="Compact"/>
              <w:jc w:val="left"/>
            </w:pPr>
            <w:r>
              <w:t xml:space="preserve">Insurance Adjustment (Client Copay Applied)</w:t>
            </w:r>
          </w:p>
        </w:tc>
        <w:tc>
          <w:tcPr/>
          <w:p>
            <w:pPr>
              <w:pStyle w:val="Compact"/>
              <w:jc w:val="left"/>
            </w:pPr>
            <w:r>
              <w:t xml:space="preserve">-$200.00</w:t>
            </w:r>
          </w:p>
        </w:tc>
      </w:tr>
      <w:tr>
        <w:tc>
          <w:tcPr/>
          <w:p>
            <w:pPr>
              <w:pStyle w:val="Compact"/>
              <w:jc w:val="left"/>
            </w:pPr>
            <w:r>
              <w:t xml:space="preserve">Grand Total Due</w:t>
            </w:r>
          </w:p>
        </w:tc>
        <w:tc>
          <w:tcPr/>
          <w:p>
            <w:pPr>
              <w:pStyle w:val="Compact"/>
              <w:jc w:val="left"/>
            </w:pPr>
            <w:r>
              <w:t xml:space="preserve">$1,711.29</w:t>
            </w:r>
          </w:p>
        </w:tc>
      </w:tr>
    </w:tbl>
    <w:bookmarkStart w:id="23" w:name="payment-terms-instructions"/>
    <w:p>
      <w:pPr>
        <w:pStyle w:val="Heading3"/>
      </w:pPr>
      <w:r>
        <w:t xml:space="preserve">Payment Terms &amp; Instructions</w:t>
      </w:r>
    </w:p>
    <w:p>
      <w:pPr>
        <w:pStyle w:val="FirstParagraph"/>
      </w:pPr>
      <w:r>
        <w:t xml:space="preserve">This Invoice is payable within thirty (30) days of the Invoice date, no later than July 12, 2025. Payment may be made via check, bank transfer (ACH), or secure online payment through the Los Angeles Community Wellness Center portal. Please reference Invoice Number INV-LA-2025-0487 on all remittances.</w:t>
      </w:r>
    </w:p>
    <w:p>
      <w:pPr>
        <w:pStyle w:val="BodyText"/>
      </w:pPr>
      <w:r>
        <w:t xml:space="preserve">Bank Transfer: First Republic Bank, Los Angeles, CA — Routing: 121000358 — Account: 004829173 — Beneficiary: LA Community Wellness Center.</w:t>
      </w:r>
    </w:p>
    <w:p>
      <w:pPr>
        <w:pStyle w:val="BodyText"/>
      </w:pPr>
      <w:r>
        <w:t xml:space="preserve">A late payment fee of 1.5% per month will be applied to any balance remaining after the due date. This Invoice is issued in accordance with the fee schedule established for Social Worker services in the United States and complies with all applicable California state billing regulations.</w:t>
      </w:r>
    </w:p>
    <w:bookmarkEnd w:id="23"/>
    <w:bookmarkStart w:id="24" w:name="notes-additional-information"/>
    <w:p>
      <w:pPr>
        <w:pStyle w:val="Heading3"/>
      </w:pPr>
      <w:r>
        <w:t xml:space="preserve">Notes &amp; Additional Information</w:t>
      </w:r>
    </w:p>
    <w:p>
      <w:pPr>
        <w:pStyle w:val="FirstParagraph"/>
      </w:pPr>
      <w:r>
        <w:t xml:space="preserve">This Invoice reflects professional Social Worker services rendered in Los Angeles, California, United States, during the period of May 1 through May 31, 2025. All services were delivered by a licensed Clinical Social Worker (LCSW) in full compliance with the California Business and Professions Code and the standards set forth by the California Board of Behavioral Sciences.</w:t>
      </w:r>
    </w:p>
    <w:p>
      <w:pPr>
        <w:pStyle w:val="BodyText"/>
      </w:pPr>
      <w:r>
        <w:t xml:space="preserve">The Social Worker services described in this Invoice were provided at the Los Angeles Community Wellness Center, 4720 Wilshire Boulevard, Los Angeles, CA 90010. Should you have any questions regarding any line item on this Invoice, please contact the Social Worker directly or reach out to our billing office at (213) 555-0187. We appreciate your trust in our Social Worker team here in Los Angeles, United States, and look forward to continuing our professional relationship.</w:t>
      </w:r>
    </w:p>
    <w:p>
      <w:pPr>
        <w:pStyle w:val="BodyText"/>
      </w:pPr>
      <w:r>
        <w:t xml:space="preserve">This document serves as the official Invoice for the services rendered and is valid for tax and insurance reimbursement purposes within the United States.</w:t>
      </w:r>
    </w:p>
    <w:bookmarkEnd w:id="24"/>
    <w:p>
      <w:pPr>
        <w:pStyle w:val="BodyText"/>
      </w:pPr>
      <w:r>
        <w:rPr>
          <w:bCs/>
          <w:b/>
        </w:rPr>
        <w:t xml:space="preserve">LA Community Wellness Center</w:t>
      </w:r>
      <w:r>
        <w:t xml:space="preserve"> </w:t>
      </w:r>
      <w:r>
        <w:t xml:space="preserve">— 4720 Wilshire Boulevard, Suite 310, Los Angeles, CA 90010, United States</w:t>
      </w:r>
    </w:p>
    <w:p>
      <w:pPr>
        <w:pStyle w:val="BodyText"/>
      </w:pPr>
      <w:r>
        <w:t xml:space="preserve">Invoice INV-LA-2025-0487 — Issued by Maria Elena Rodriguez, LCSW — Social Worker Services, Los Angeles, United States</w:t>
      </w:r>
    </w:p>
    <w:p>
      <w:pPr>
        <w:pStyle w:val="BodyText"/>
      </w:pPr>
      <w:r>
        <w:t xml:space="preserve">Thank you for choosing our Social Worker services in Los Angeles. This Invoice is electronically generated and valid without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United States Los Angeles</dc:title>
  <dc:creator/>
  <dc:language>en</dc:language>
  <cp:keywords/>
  <dcterms:created xsi:type="dcterms:W3CDTF">2026-10-10T08:51:42Z</dcterms:created>
  <dcterms:modified xsi:type="dcterms:W3CDTF">2026-10-10T08:51:42Z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