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Social Worker Services — United States New York City</w:t>
      </w:r>
    </w:p>
    <w:p>
      <w:pPr>
        <w:pStyle w:val="BodyText"/>
      </w:pPr>
      <w:r>
        <w:t xml:space="preserve">Payment Due</w:t>
      </w:r>
    </w:p>
    <w:bookmarkEnd w:id="20"/>
    <w:bookmarkStart w:id="21" w:name="from-service-provider"/>
    <w:p>
      <w:pPr>
        <w:pStyle w:val="Heading3"/>
      </w:pPr>
      <w:r>
        <w:t xml:space="preserve">From (Service Provider)</w:t>
      </w:r>
    </w:p>
    <w:p>
      <w:pPr>
        <w:pStyle w:val="FirstParagraph"/>
      </w:pPr>
      <w:r>
        <w:t xml:space="preserve">Name:</w:t>
      </w:r>
      <w:r>
        <w:t xml:space="preserve"> </w:t>
      </w:r>
      <w:r>
        <w:t xml:space="preserve">Dr. Margaret E. Sullivan, LCSW</w:t>
      </w:r>
    </w:p>
    <w:p>
      <w:pPr>
        <w:pStyle w:val="BodyText"/>
      </w:pPr>
      <w:r>
        <w:t xml:space="preserve">Title:</w:t>
      </w:r>
      <w:r>
        <w:t xml:space="preserve"> </w:t>
      </w:r>
      <w:r>
        <w:t xml:space="preserve">Licensed Social Worker</w:t>
      </w:r>
    </w:p>
    <w:p>
      <w:pPr>
        <w:pStyle w:val="BodyText"/>
      </w:pPr>
      <w:r>
        <w:t xml:space="preserve">Practice:</w:t>
      </w:r>
      <w:r>
        <w:t xml:space="preserve"> </w:t>
      </w:r>
      <w:r>
        <w:t xml:space="preserve">Sullivan Community Wellness Center</w:t>
      </w:r>
    </w:p>
    <w:p>
      <w:pPr>
        <w:pStyle w:val="BodyText"/>
      </w:pPr>
      <w:r>
        <w:t xml:space="preserve">Address:</w:t>
      </w:r>
      <w:r>
        <w:t xml:space="preserve"> </w:t>
      </w:r>
      <w:r>
        <w:t xml:space="preserve">1420 Lexington Avenue, Suite 850</w:t>
      </w:r>
    </w:p>
    <w:p>
      <w:pPr>
        <w:pStyle w:val="BodyText"/>
      </w:pPr>
      <w:r>
        <w:t xml:space="preserve">City, State, ZIP:</w:t>
      </w:r>
      <w:r>
        <w:t xml:space="preserve"> </w:t>
      </w:r>
      <w:r>
        <w:t xml:space="preserve">United States New York City, NY 10028</w:t>
      </w:r>
    </w:p>
    <w:p>
      <w:pPr>
        <w:pStyle w:val="BodyText"/>
      </w:pPr>
      <w:r>
        <w:t xml:space="preserve">Phone:</w:t>
      </w:r>
      <w:r>
        <w:t xml:space="preserve"> </w:t>
      </w:r>
      <w:r>
        <w:t xml:space="preserve">(212) 555-0147</w:t>
      </w:r>
    </w:p>
    <w:p>
      <w:pPr>
        <w:pStyle w:val="BodyText"/>
      </w:pPr>
      <w:r>
        <w:t xml:space="preserve">Email:</w:t>
      </w:r>
      <w:r>
        <w:t xml:space="preserve"> </w:t>
      </w:r>
      <w:r>
        <w:t xml:space="preserve">msullivan@sullivanwellness.com</w:t>
      </w:r>
    </w:p>
    <w:p>
      <w:pPr>
        <w:pStyle w:val="BodyText"/>
      </w:pPr>
      <w:r>
        <w:t xml:space="preserve">NYS License No.:</w:t>
      </w:r>
      <w:r>
        <w:t xml:space="preserve"> </w:t>
      </w:r>
      <w:r>
        <w:t xml:space="preserve">SW-0048291</w:t>
      </w:r>
    </w:p>
    <w:bookmarkEnd w:id="21"/>
    <w:bookmarkStart w:id="22" w:name="bill-to-client"/>
    <w:p>
      <w:pPr>
        <w:pStyle w:val="Heading3"/>
      </w:pPr>
      <w:r>
        <w:t xml:space="preserve">Bill To (Client)</w:t>
      </w:r>
    </w:p>
    <w:p>
      <w:pPr>
        <w:pStyle w:val="FirstParagraph"/>
      </w:pPr>
      <w:r>
        <w:t xml:space="preserve">Name:</w:t>
      </w:r>
      <w:r>
        <w:t xml:space="preserve"> </w:t>
      </w:r>
      <w:r>
        <w:t xml:space="preserve">Jonathan R. Whitfield</w:t>
      </w:r>
    </w:p>
    <w:p>
      <w:pPr>
        <w:pStyle w:val="BodyText"/>
      </w:pPr>
      <w:r>
        <w:t xml:space="preserve">Organization:</w:t>
      </w:r>
      <w:r>
        <w:t xml:space="preserve"> </w:t>
      </w:r>
      <w:r>
        <w:t xml:space="preserve">Whitfield Family Trust</w:t>
      </w:r>
    </w:p>
    <w:p>
      <w:pPr>
        <w:pStyle w:val="BodyText"/>
      </w:pPr>
      <w:r>
        <w:t xml:space="preserve">Address:</w:t>
      </w:r>
      <w:r>
        <w:t xml:space="preserve"> </w:t>
      </w:r>
      <w:r>
        <w:t xml:space="preserve">287 Park Avenue South, Apt 12B</w:t>
      </w:r>
    </w:p>
    <w:p>
      <w:pPr>
        <w:pStyle w:val="BodyText"/>
      </w:pPr>
      <w:r>
        <w:t xml:space="preserve">City, State, ZIP:</w:t>
      </w:r>
      <w:r>
        <w:t xml:space="preserve"> </w:t>
      </w:r>
      <w:r>
        <w:t xml:space="preserve">United States New York City, NY 10010</w:t>
      </w:r>
    </w:p>
    <w:p>
      <w:pPr>
        <w:pStyle w:val="BodyText"/>
      </w:pPr>
      <w:r>
        <w:t xml:space="preserve">Phone:</w:t>
      </w:r>
      <w:r>
        <w:t xml:space="preserve"> </w:t>
      </w:r>
      <w:r>
        <w:t xml:space="preserve">(917) 555-0382</w:t>
      </w:r>
    </w:p>
    <w:p>
      <w:pPr>
        <w:pStyle w:val="BodyText"/>
      </w:pPr>
      <w:r>
        <w:t xml:space="preserve">Email:</w:t>
      </w:r>
      <w:r>
        <w:t xml:space="preserve"> </w:t>
      </w:r>
      <w:r>
        <w:t xml:space="preserve">jwhitfield@whitfieldtrust.com</w:t>
      </w:r>
    </w:p>
    <w:p>
      <w:pPr>
        <w:pStyle w:val="BodyText"/>
      </w:pPr>
      <w:r>
        <w:t xml:space="preserve">Client ID:</w:t>
      </w:r>
      <w:r>
        <w:t xml:space="preserve"> </w:t>
      </w:r>
      <w:r>
        <w:t xml:space="preserve">WFT-2024-0091</w:t>
      </w:r>
    </w:p>
    <w:bookmarkEnd w:id="22"/>
    <w:bookmarkStart w:id="23" w:name="invoice-details"/>
    <w:p>
      <w:pPr>
        <w:pStyle w:val="Heading3"/>
      </w:pPr>
      <w:r>
        <w:t xml:space="preserve">Invoice Details</w:t>
      </w:r>
    </w:p>
    <w:p>
      <w:pPr>
        <w:pStyle w:val="FirstParagraph"/>
      </w:pPr>
      <w:r>
        <w:t xml:space="preserve">Invoice Number:</w:t>
      </w:r>
      <w:r>
        <w:t xml:space="preserve"> </w:t>
      </w:r>
      <w:r>
        <w:t xml:space="preserve">INV-2024-SW-0387</w:t>
      </w:r>
    </w:p>
    <w:p>
      <w:pPr>
        <w:pStyle w:val="BodyText"/>
      </w:pPr>
      <w:r>
        <w:t xml:space="preserve">Invoice Date:</w:t>
      </w:r>
      <w:r>
        <w:t xml:space="preserve"> </w:t>
      </w:r>
      <w:r>
        <w:t xml:space="preserve">June 14, 2025</w:t>
      </w:r>
    </w:p>
    <w:p>
      <w:pPr>
        <w:pStyle w:val="BodyText"/>
      </w:pPr>
      <w:r>
        <w:t xml:space="preserve">Service Period:</w:t>
      </w:r>
      <w:r>
        <w:t xml:space="preserve"> </w:t>
      </w:r>
      <w:r>
        <w:t xml:space="preserve">May 1, 2025 – May 31, 2025</w:t>
      </w:r>
    </w:p>
    <w:p>
      <w:pPr>
        <w:pStyle w:val="BodyText"/>
      </w:pPr>
      <w:r>
        <w:t xml:space="preserve">Due Date:</w:t>
      </w:r>
      <w:r>
        <w:t xml:space="preserve"> </w:t>
      </w:r>
      <w:r>
        <w:t xml:space="preserve">July 14, 2025</w:t>
      </w:r>
    </w:p>
    <w:bookmarkEnd w:id="23"/>
    <w:bookmarkStart w:id="24" w:name="payment-method"/>
    <w:p>
      <w:pPr>
        <w:pStyle w:val="Heading3"/>
      </w:pPr>
      <w:r>
        <w:t xml:space="preserve">Payment Method</w:t>
      </w:r>
    </w:p>
    <w:p>
      <w:pPr>
        <w:pStyle w:val="FirstParagraph"/>
      </w:pPr>
      <w:r>
        <w:t xml:space="preserve">Accepted Methods:</w:t>
      </w:r>
      <w:r>
        <w:t xml:space="preserve"> </w:t>
      </w:r>
      <w:r>
        <w:t xml:space="preserve">Check, ACH Transfer, Credit Card</w:t>
      </w:r>
    </w:p>
    <w:p>
      <w:pPr>
        <w:pStyle w:val="BodyText"/>
      </w:pPr>
      <w:r>
        <w:t xml:space="preserve">Bank Name:</w:t>
      </w:r>
      <w:r>
        <w:t xml:space="preserve"> </w:t>
      </w:r>
      <w:r>
        <w:t xml:space="preserve">First Republic Bank, NYC</w:t>
      </w:r>
    </w:p>
    <w:p>
      <w:pPr>
        <w:pStyle w:val="BodyText"/>
      </w:pPr>
      <w:r>
        <w:t xml:space="preserve">Account Name:</w:t>
      </w:r>
      <w:r>
        <w:t xml:space="preserve"> </w:t>
      </w:r>
      <w:r>
        <w:t xml:space="preserve">Sullivan Community Wellness Center</w:t>
      </w:r>
    </w:p>
    <w:p>
      <w:pPr>
        <w:pStyle w:val="BodyText"/>
      </w:pPr>
      <w:r>
        <w:t xml:space="preserve">Routing No.:</w:t>
      </w:r>
      <w:r>
        <w:t xml:space="preserve"> </w:t>
      </w:r>
      <w:r>
        <w:t xml:space="preserve">026009593</w:t>
      </w:r>
    </w:p>
    <w:p>
      <w:pPr>
        <w:pStyle w:val="BodyText"/>
      </w:pPr>
      <w:r>
        <w:t xml:space="preserve">Account No.:</w:t>
      </w:r>
      <w:r>
        <w:t xml:space="preserve"> </w:t>
      </w:r>
      <w:r>
        <w:t xml:space="preserve">****-****-4821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Individual Social Worker Counseling Session — Family Reunification Planning and Case Management for the Whitfield household, conducted at the Sullivan Community Wellness Center office in United States New York City.</w:t>
            </w:r>
          </w:p>
        </w:tc>
        <w:tc>
          <w:tcPr/>
          <w:p>
            <w:pPr>
              <w:pStyle w:val="Compact"/>
              <w:jc w:val="left"/>
            </w:pPr>
            <w:r>
              <w:t xml:space="preserve">May 2,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Group Social Worker Facilitation — Community Integration Workshop for displaced families, hosted in partnership with the New York City Department of Social Services. The Social Worker led a four-hour structured session addressing housing stability, employment resources, and mental health support.</w:t>
            </w:r>
          </w:p>
        </w:tc>
        <w:tc>
          <w:tcPr/>
          <w:p>
            <w:pPr>
              <w:pStyle w:val="Compact"/>
              <w:jc w:val="left"/>
            </w:pPr>
            <w:r>
              <w:t xml:space="preserve">May 8, 2025</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Home Visit and Environmental Assessment — The Social Worker conducted an in-home evaluation at the client's residence in United States New York City to assess living conditions, identify safety hazards, and develop a personalized intervention plan for the minor children in the household.</w:t>
            </w:r>
          </w:p>
        </w:tc>
        <w:tc>
          <w:tcPr/>
          <w:p>
            <w:pPr>
              <w:pStyle w:val="Compact"/>
              <w:jc w:val="left"/>
            </w:pPr>
            <w:r>
              <w:t xml:space="preserve">May 12, 2025</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w:t>
            </w:r>
          </w:p>
        </w:tc>
      </w:tr>
      <w:tr>
        <w:tc>
          <w:tcPr/>
          <w:p>
            <w:pPr>
              <w:pStyle w:val="Compact"/>
              <w:jc w:val="left"/>
            </w:pPr>
            <w:r>
              <w:t xml:space="preserve">4</w:t>
            </w:r>
          </w:p>
        </w:tc>
        <w:tc>
          <w:tcPr/>
          <w:p>
            <w:pPr>
              <w:pStyle w:val="Compact"/>
              <w:jc w:val="left"/>
            </w:pPr>
            <w:r>
              <w:t xml:space="preserve">Crisis Intervention and Emergency Social Worker Response — Urgent on-site support provided at a United States New York City community shelter following a domestic incident. The Social Worker coordinated with local law enforcement, provided immediate emotional stabilization, and arranged temporary safe housing for the affected family members.</w:t>
            </w:r>
          </w:p>
        </w:tc>
        <w:tc>
          <w:tcPr/>
          <w:p>
            <w:pPr>
              <w:pStyle w:val="Compact"/>
              <w:jc w:val="left"/>
            </w:pPr>
            <w:r>
              <w:t xml:space="preserve">May 17, 2025</w:t>
            </w:r>
          </w:p>
        </w:tc>
        <w:tc>
          <w:tcPr/>
          <w:p>
            <w:pPr>
              <w:pStyle w:val="Compact"/>
              <w:jc w:val="left"/>
            </w:pPr>
            <w:r>
              <w:t xml:space="preserve">3.0</w:t>
            </w:r>
          </w:p>
        </w:tc>
        <w:tc>
          <w:tcPr/>
          <w:p>
            <w:pPr>
              <w:pStyle w:val="Compact"/>
              <w:jc w:val="left"/>
            </w:pPr>
            <w:r>
              <w:t xml:space="preserve">$225.00</w:t>
            </w:r>
          </w:p>
        </w:tc>
        <w:tc>
          <w:tcPr/>
          <w:p>
            <w:pPr>
              <w:pStyle w:val="Compact"/>
              <w:jc w:val="left"/>
            </w:pPr>
            <w:r>
              <w:t xml:space="preserve">$675.00</w:t>
            </w:r>
          </w:p>
        </w:tc>
      </w:tr>
      <w:tr>
        <w:tc>
          <w:tcPr/>
          <w:p>
            <w:pPr>
              <w:pStyle w:val="Compact"/>
              <w:jc w:val="left"/>
            </w:pPr>
            <w:r>
              <w:t xml:space="preserve">5</w:t>
            </w:r>
          </w:p>
        </w:tc>
        <w:tc>
          <w:tcPr/>
          <w:p>
            <w:pPr>
              <w:pStyle w:val="Compact"/>
              <w:jc w:val="left"/>
            </w:pPr>
            <w:r>
              <w:t xml:space="preserve">Case Documentation, Progress Reporting, and Inter-Agency Coordination — The Social Worker prepared comprehensive written reports, updated the client's case file, and coordinated with three separate United States New York City municipal agencies including the Office of Child Protection, the Department of Health, and the local school district to ensure continuity of care.</w:t>
            </w:r>
          </w:p>
        </w:tc>
        <w:tc>
          <w:tcPr/>
          <w:p>
            <w:pPr>
              <w:pStyle w:val="Compact"/>
              <w:jc w:val="left"/>
            </w:pPr>
            <w:r>
              <w:t xml:space="preserve">May 20–23,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6</w:t>
            </w:r>
          </w:p>
        </w:tc>
        <w:tc>
          <w:tcPr/>
          <w:p>
            <w:pPr>
              <w:pStyle w:val="Compact"/>
              <w:jc w:val="left"/>
            </w:pPr>
            <w:r>
              <w:t xml:space="preserve">Follow-Up Social Worker Counseling Session — Bi-weekly check-in to monitor progress on the family reunification plan, review resource utilization, and adjust the intervention strategy as needed. Conducted via secure telehealth platform approved by the New York State Office of Professional Conduct for Social Workers.</w:t>
            </w:r>
          </w:p>
        </w:tc>
        <w:tc>
          <w:tcPr/>
          <w:p>
            <w:pPr>
              <w:pStyle w:val="Compact"/>
              <w:jc w:val="left"/>
            </w:pPr>
            <w:r>
              <w:t xml:space="preserve">May 28,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bl>
    <w:p>
      <w:pPr>
        <w:pStyle w:val="BodyText"/>
      </w:pPr>
      <w:r>
        <w:t xml:space="preserve">Subtotal:</w:t>
      </w:r>
      <w:r>
        <w:t xml:space="preserve"> </w:t>
      </w:r>
      <w:r>
        <w:t xml:space="preserve">$3,062.50</w:t>
      </w:r>
    </w:p>
    <w:p>
      <w:pPr>
        <w:pStyle w:val="BodyText"/>
      </w:pPr>
      <w:r>
        <w:t xml:space="preserve">NYC Sales &amp; Services Tax (8.875%):</w:t>
      </w:r>
      <w:r>
        <w:t xml:space="preserve"> </w:t>
      </w:r>
      <w:r>
        <w:t xml:space="preserve">$271.78</w:t>
      </w:r>
    </w:p>
    <w:p>
      <w:pPr>
        <w:pStyle w:val="BodyText"/>
      </w:pPr>
      <w:r>
        <w:t xml:space="preserve">Insurance Co-Pay Deduction:</w:t>
      </w:r>
      <w:r>
        <w:t xml:space="preserve"> </w:t>
      </w:r>
      <w:r>
        <w:t xml:space="preserve">-$350.00</w:t>
      </w:r>
    </w:p>
    <w:p>
      <w:pPr>
        <w:pStyle w:val="BodyText"/>
      </w:pPr>
      <w:r>
        <w:t xml:space="preserve">Grand Total Due:</w:t>
      </w:r>
      <w:r>
        <w:t xml:space="preserve"> </w:t>
      </w:r>
      <w:r>
        <w:t xml:space="preserve">$2,984.28</w:t>
      </w:r>
    </w:p>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Dr. Margaret E. Sullivan, a Licensed Social Worker (LCSW) operating in compliance with all regulations set forth by the New York State Education Department and the New York State Office of the Professions. All Social Worker services rendered in United States New York City are subject to the ethical standards of the National Association of Social Workers (NASW) Code of Ethics.</w:t>
      </w:r>
    </w:p>
    <w:p>
      <w:pPr>
        <w:pStyle w:val="BodyText"/>
      </w:pPr>
      <w:r>
        <w:rPr>
          <w:bCs/>
          <w:b/>
        </w:rPr>
        <w:t xml:space="preserve">2.</w:t>
      </w:r>
      <w:r>
        <w:t xml:space="preserve"> </w:t>
      </w:r>
      <w:r>
        <w:t xml:space="preserve">Payment for this Invoice is due within thirty (30) calendar days of the Invoice date, no later than July 14, 2025. Late payments will incur a monthly interest charge of 1.5% as permitted under New York State General Obligations Law Section 5-531.</w:t>
      </w:r>
    </w:p>
    <w:p>
      <w:pPr>
        <w:pStyle w:val="BodyText"/>
      </w:pPr>
      <w:r>
        <w:rPr>
          <w:bCs/>
          <w:b/>
        </w:rPr>
        <w:t xml:space="preserve">3.</w:t>
      </w:r>
      <w:r>
        <w:t xml:space="preserve"> </w:t>
      </w:r>
      <w:r>
        <w:t xml:space="preserve">All Social Worker services described in this Invoice were provided in accordance with the signed Service Agreement dated March 1, 2025, between the client and Sullivan Community Wellness Center. The Social Worker maintains strict confidentiality in accordance with New York State Public Health Law Article 28-F and the federal Health Insurance Portability and Accountability Act (HIPAA).</w:t>
      </w:r>
    </w:p>
    <w:p>
      <w:pPr>
        <w:pStyle w:val="BodyText"/>
      </w:pPr>
      <w:r>
        <w:rPr>
          <w:bCs/>
          <w:b/>
        </w:rPr>
        <w:t xml:space="preserve">4.</w:t>
      </w:r>
      <w:r>
        <w:t xml:space="preserve"> </w:t>
      </w:r>
      <w:r>
        <w:t xml:space="preserve">The client acknowledges that the Social Worker services listed herein were performed in United States New York City and are governed by the laws of the State of New York. Any disputes arising from this Invoice shall be resolved through mediation in New York County, United States New York City, prior to any litigation.</w:t>
      </w:r>
    </w:p>
    <w:p>
      <w:pPr>
        <w:pStyle w:val="BodyText"/>
      </w:pPr>
      <w:r>
        <w:rPr>
          <w:bCs/>
          <w:b/>
        </w:rPr>
        <w:t xml:space="preserve">5.</w:t>
      </w:r>
      <w:r>
        <w:t xml:space="preserve"> </w:t>
      </w:r>
      <w:r>
        <w:t xml:space="preserve">Please reference Invoice Number INV-2024-SW-0387 on all correspondence and payment remittances. For questions regarding this Invoice or the Social Worker services rendered, please contact the billing office at (212) 555-0147 or billing@sullivanwellness.com during business hours, Monday through Friday, 9:00 AM to 5:00 PM Eastern Time.</w:t>
      </w:r>
    </w:p>
    <w:p>
      <w:pPr>
        <w:pStyle w:val="BodyText"/>
      </w:pPr>
      <w:r>
        <w:rPr>
          <w:bCs/>
          <w:b/>
        </w:rPr>
        <w:t xml:space="preserve">6.</w:t>
      </w:r>
      <w:r>
        <w:t xml:space="preserve"> </w:t>
      </w:r>
      <w:r>
        <w:t xml:space="preserve">This Invoice does not constitute a guarantee of specific outcomes. Social Worker interventions are individualized and subject to the evolving needs of the client. The Social Worker reserves the right to modify the scope of services with written notice to the client.</w:t>
      </w:r>
    </w:p>
    <w:bookmarkEnd w:id="25"/>
    <w:p>
      <w:pPr>
        <w:pStyle w:val="BodyText"/>
      </w:pPr>
      <w:r>
        <w:rPr>
          <w:bCs/>
          <w:b/>
        </w:rPr>
        <w:t xml:space="preserve">Sullivan Community Wellness Center</w:t>
      </w:r>
      <w:r>
        <w:t xml:space="preserve"> </w:t>
      </w:r>
      <w:r>
        <w:t xml:space="preserve">— 1420 Lexington Avenue, Suite 850, United States New York City, NY 10028</w:t>
      </w:r>
    </w:p>
    <w:p>
      <w:pPr>
        <w:pStyle w:val="BodyText"/>
      </w:pPr>
      <w:r>
        <w:t xml:space="preserve">Dr. Margaret E. Sullivan, LCSW — NYS License No. SW-0048291 — EIN: 12-3456789</w:t>
      </w:r>
    </w:p>
    <w:p>
      <w:pPr>
        <w:pStyle w:val="BodyText"/>
      </w:pPr>
      <w:r>
        <w:t xml:space="preserve">This Invoice was generated electronically and is valid without a physical signature. Thank you for your trust in our Social Worker services in United States New York City.</w:t>
      </w:r>
    </w:p>
    <w:p>
      <w:pPr>
        <w:pStyle w:val="BodyText"/>
      </w:pPr>
      <w:r>
        <w:t xml:space="preserve">© 2025 Sullivan Community Wellness Center. All rights reserved. Invoice INV-2024-SW-0387.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States New York City</dc:title>
  <dc:creator/>
  <dc:language>en</dc:language>
  <cp:keywords/>
  <dcterms:created xsi:type="dcterms:W3CDTF">2026-10-10T12:04:34Z</dcterms:created>
  <dcterms:modified xsi:type="dcterms:W3CDTF">2026-10-10T12:04:34Z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