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Social Worker Services — United States San Francisco</w:t>
      </w:r>
    </w:p>
    <w:p>
      <w:pPr>
        <w:pStyle w:val="BodyText"/>
      </w:pPr>
      <w:r>
        <w:t xml:space="preserve">INVOICE NO. SF-SW-2025-04782</w:t>
      </w:r>
    </w:p>
    <w:bookmarkEnd w:id="20"/>
    <w:bookmarkStart w:id="21" w:name="social-worker-service-provider"/>
    <w:p>
      <w:pPr>
        <w:pStyle w:val="Heading3"/>
      </w:pPr>
      <w:r>
        <w:t xml:space="preserve">Social Worker (Service Provider)</w:t>
      </w:r>
    </w:p>
    <w:p>
      <w:pPr>
        <w:pStyle w:val="FirstParagraph"/>
      </w:pPr>
      <w:r>
        <w:rPr>
          <w:bCs/>
          <w:b/>
        </w:rPr>
        <w:t xml:space="preserve">Margaret A. Chen, LCSW</w:t>
      </w:r>
    </w:p>
    <w:p>
      <w:pPr>
        <w:pStyle w:val="BodyText"/>
      </w:pPr>
      <w:r>
        <w:t xml:space="preserve">Bay Area Social Worker Practice</w:t>
      </w:r>
    </w:p>
    <w:p>
      <w:pPr>
        <w:pStyle w:val="BodyText"/>
      </w:pPr>
      <w:r>
        <w:t xml:space="preserve">1480 Market Street, Suite 2200</w:t>
      </w:r>
    </w:p>
    <w:p>
      <w:pPr>
        <w:pStyle w:val="BodyText"/>
      </w:pPr>
      <w:r>
        <w:t xml:space="preserve">San Francisco, California 94102</w:t>
      </w:r>
    </w:p>
    <w:p>
      <w:pPr>
        <w:pStyle w:val="BodyText"/>
      </w:pPr>
      <w:r>
        <w:t xml:space="preserve">United States</w:t>
      </w:r>
    </w:p>
    <w:p>
      <w:pPr>
        <w:pStyle w:val="BodyText"/>
      </w:pPr>
      <w:r>
        <w:t xml:space="preserve">Tel: (415) 555-0187</w:t>
      </w:r>
    </w:p>
    <w:p>
      <w:pPr>
        <w:pStyle w:val="BodyText"/>
      </w:pPr>
      <w:r>
        <w:t xml:space="preserve">Email: m.chen@bayareaswpractice.com</w:t>
      </w:r>
    </w:p>
    <w:p>
      <w:pPr>
        <w:pStyle w:val="BodyText"/>
      </w:pPr>
      <w:r>
        <w:t xml:space="preserve">CA License No. LCSW-104829</w:t>
      </w:r>
    </w:p>
    <w:bookmarkEnd w:id="21"/>
    <w:bookmarkStart w:id="22" w:name="bill-to-client"/>
    <w:p>
      <w:pPr>
        <w:pStyle w:val="Heading3"/>
      </w:pPr>
      <w:r>
        <w:t xml:space="preserve">Bill To (Client)</w:t>
      </w:r>
    </w:p>
    <w:p>
      <w:pPr>
        <w:pStyle w:val="FirstParagraph"/>
      </w:pPr>
      <w:r>
        <w:rPr>
          <w:bCs/>
          <w:b/>
        </w:rPr>
        <w:t xml:space="preserve">Golden Gate Community Health Foundation</w:t>
      </w:r>
    </w:p>
    <w:p>
      <w:pPr>
        <w:pStyle w:val="BodyText"/>
      </w:pPr>
      <w:r>
        <w:t xml:space="preserve">Attn: Dr. Robert Ellison, Program Director</w:t>
      </w:r>
    </w:p>
    <w:p>
      <w:pPr>
        <w:pStyle w:val="BodyText"/>
      </w:pPr>
      <w:r>
        <w:t xml:space="preserve">725 Mission Street, Floor 14</w:t>
      </w:r>
    </w:p>
    <w:p>
      <w:pPr>
        <w:pStyle w:val="BodyText"/>
      </w:pPr>
      <w:r>
        <w:t xml:space="preserve">San Francisco, California 94105</w:t>
      </w:r>
    </w:p>
    <w:p>
      <w:pPr>
        <w:pStyle w:val="BodyText"/>
      </w:pPr>
      <w:r>
        <w:t xml:space="preserve">United States</w:t>
      </w:r>
    </w:p>
    <w:p>
      <w:pPr>
        <w:pStyle w:val="BodyText"/>
      </w:pPr>
      <w:r>
        <w:t xml:space="preserve">Tel: (415) 555-0342</w:t>
      </w:r>
    </w:p>
    <w:p>
      <w:pPr>
        <w:pStyle w:val="BodyText"/>
      </w:pPr>
      <w:r>
        <w:t xml:space="preserve">Email: r.ellison@ggchf.org</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Service Period:</w:t>
      </w:r>
      <w:r>
        <w:t xml:space="preserve"> </w:t>
      </w:r>
      <w:r>
        <w:t xml:space="preserve">May 1 – May 31, 2025</w:t>
      </w:r>
    </w:p>
    <w:p>
      <w:pPr>
        <w:pStyle w:val="BodyText"/>
      </w:pPr>
      <w:r>
        <w:rPr>
          <w:bCs/>
          <w:b/>
        </w:rPr>
        <w:t xml:space="preserve">Due Date:</w:t>
      </w:r>
      <w:r>
        <w:t xml:space="preserve"> </w:t>
      </w:r>
      <w:r>
        <w:t xml:space="preserve">July 12, 2025 (Net 30)</w:t>
      </w:r>
    </w:p>
    <w:p>
      <w:pPr>
        <w:pStyle w:val="BodyText"/>
      </w:pPr>
      <w:r>
        <w:rPr>
          <w:bCs/>
          <w:b/>
        </w:rPr>
        <w:t xml:space="preserve">Currency:</w:t>
      </w:r>
      <w:r>
        <w:t xml:space="preserve"> </w:t>
      </w:r>
      <w:r>
        <w:t xml:space="preserve">USD (United States Dollar)</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GGCHF-2025-SW-019</w:t>
      </w:r>
    </w:p>
    <w:p>
      <w:pPr>
        <w:pStyle w:val="BodyText"/>
      </w:pPr>
      <w:r>
        <w:rPr>
          <w:bCs/>
          <w:b/>
        </w:rPr>
        <w:t xml:space="preserve">PO Number:</w:t>
      </w:r>
      <w:r>
        <w:t xml:space="preserve"> </w:t>
      </w:r>
      <w:r>
        <w:t xml:space="preserve">PO-2025-44871</w:t>
      </w:r>
    </w:p>
    <w:p>
      <w:pPr>
        <w:pStyle w:val="BodyText"/>
      </w:pPr>
      <w:r>
        <w:rPr>
          <w:bCs/>
          <w:b/>
        </w:rPr>
        <w:t xml:space="preserve">Location of Service:</w:t>
      </w:r>
      <w:r>
        <w:t xml:space="preserve"> </w:t>
      </w:r>
      <w:r>
        <w:t xml:space="preserve">United States San Francisco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Individual case management and psychosocial assessment for 12 low-income families residing in the Tenderloin district of San Francisco. The Social Worker conducted comprehensive needs evaluations, developed individualized care plans, and coordinated with local housing authorities in the United States San Francisco area.</w:t>
            </w:r>
          </w:p>
        </w:tc>
        <w:tc>
          <w:tcPr/>
          <w:p>
            <w:pPr>
              <w:pStyle w:val="Compact"/>
              <w:jc w:val="left"/>
            </w:pPr>
            <w:r>
              <w:t xml:space="preserve">May 2 – May 9, 2025</w:t>
            </w:r>
          </w:p>
        </w:tc>
        <w:tc>
          <w:tcPr/>
          <w:p>
            <w:pPr>
              <w:pStyle w:val="Compact"/>
              <w:jc w:val="left"/>
            </w:pPr>
            <w:r>
              <w:t xml:space="preserve">24.0</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Group therapy facilitation and community outreach sessions for at-risk youth (ages 14–18) at the San Francisco Public Library community center. The Social Worker led six weekly sessions addressing substance abuse prevention, mental health awareness, and social skill development for adolescents in the United States San Francisco metropolitan area.</w:t>
            </w:r>
          </w:p>
        </w:tc>
        <w:tc>
          <w:tcPr/>
          <w:p>
            <w:pPr>
              <w:pStyle w:val="Compact"/>
              <w:jc w:val="left"/>
            </w:pPr>
            <w:r>
              <w:t xml:space="preserve">May 5, 12, 19, 26, 2025</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Crisis intervention and emergency response services for domestic violence survivors. The Social Worker provided immediate safety planning, emotional support, and referrals to the San Francisco Domestic Violence Center. Services were delivered in compliance with California state regulations governing Social Worker practice in the United States San Francisco jurisdiction.</w:t>
            </w:r>
          </w:p>
        </w:tc>
        <w:tc>
          <w:tcPr/>
          <w:p>
            <w:pPr>
              <w:pStyle w:val="Compact"/>
              <w:jc w:val="left"/>
            </w:pPr>
            <w:r>
              <w:t xml:space="preserve">May 7, 14, 21, 28, 2025</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4</w:t>
            </w:r>
          </w:p>
        </w:tc>
        <w:tc>
          <w:tcPr/>
          <w:p>
            <w:pPr>
              <w:pStyle w:val="Compact"/>
              <w:jc w:val="left"/>
            </w:pPr>
            <w:r>
              <w:t xml:space="preserve">Interagency coordination and multidisciplinary team meetings with the San Francisco Department of Public Health, Alameda County Social Services, and local nonprofit organizations. The Social Worker served as the primary liaison ensuring continuity of care for 8 complex cases involving elderly residents in the United States San Francisco community.</w:t>
            </w:r>
          </w:p>
        </w:tc>
        <w:tc>
          <w:tcPr/>
          <w:p>
            <w:pPr>
              <w:pStyle w:val="Compact"/>
              <w:jc w:val="left"/>
            </w:pPr>
            <w:r>
              <w:t xml:space="preserve">May 8, 15, 22, 29, 2025</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Documentation, progress reporting, and administrative compliance. The Social Worker prepared detailed clinical notes, monthly outcome reports, and billing documentation in accordance with the contractual agreement between the parties. All records were maintained in compliance with HIPAA regulations and California Confidentiality of Medical Information Act applicable to Social Worker practice in the United States San Francisco region.</w:t>
            </w:r>
          </w:p>
        </w:tc>
        <w:tc>
          <w:tcPr/>
          <w:p>
            <w:pPr>
              <w:pStyle w:val="Compact"/>
              <w:jc w:val="left"/>
            </w:pPr>
            <w:r>
              <w:t xml:space="preserve">May 1 – May 31,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Community education workshop: "Navigating Social Services in San Francisco" delivered to 45 participants at the Mission District Community Center. The Social Worker presented information on available resources, eligibility criteria for public assistance programs, and how residents of the United States San Francisco area can access mental health and social support services.</w:t>
            </w:r>
          </w:p>
        </w:tc>
        <w:tc>
          <w:tcPr/>
          <w:p>
            <w:pPr>
              <w:pStyle w:val="Compact"/>
              <w:jc w:val="left"/>
            </w:pPr>
            <w:r>
              <w:t xml:space="preserve">May 17, 2025</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$10,770.00</w:t>
            </w:r>
          </w:p>
        </w:tc>
      </w:tr>
      <w:tr>
        <w:tc>
          <w:tcPr/>
          <w:p>
            <w:pPr>
              <w:pStyle w:val="Compact"/>
              <w:jc w:val="left"/>
            </w:pPr>
            <w:r>
              <w:t xml:space="preserve">Applicable Tax (CA Sales &amp; Use Tax — N/A for professional services)</w:t>
            </w:r>
          </w:p>
        </w:tc>
        <w:tc>
          <w:tcPr/>
          <w:p>
            <w:pPr>
              <w:pStyle w:val="Compact"/>
              <w:jc w:val="right"/>
            </w:pPr>
            <w:r>
              <w:t xml:space="preserve">$0.00</w:t>
            </w:r>
          </w:p>
        </w:tc>
      </w:tr>
      <w:tr>
        <w:tc>
          <w:tcPr/>
          <w:p>
            <w:pPr>
              <w:pStyle w:val="Compact"/>
              <w:jc w:val="left"/>
            </w:pPr>
            <w:r>
              <w:t xml:space="preserve">Travel Surcharge (within United States San Francisco city limits)</w:t>
            </w:r>
          </w:p>
        </w:tc>
        <w:tc>
          <w:tcPr/>
          <w:p>
            <w:pPr>
              <w:pStyle w:val="Compact"/>
              <w:jc w:val="right"/>
            </w:pPr>
            <w:r>
              <w:t xml:space="preserve">$180.00</w:t>
            </w:r>
          </w:p>
        </w:tc>
      </w:tr>
      <w:tr>
        <w:tc>
          <w:tcPr/>
          <w:p>
            <w:pPr>
              <w:pStyle w:val="Compact"/>
              <w:jc w:val="left"/>
            </w:pPr>
            <w:r>
              <w:t xml:space="preserve">Grand Total Due</w:t>
            </w:r>
          </w:p>
        </w:tc>
        <w:tc>
          <w:tcPr/>
          <w:p>
            <w:pPr>
              <w:pStyle w:val="Compact"/>
              <w:jc w:val="right"/>
            </w:pPr>
            <w:r>
              <w:t xml:space="preserve">$10,950.00</w:t>
            </w:r>
          </w:p>
        </w:tc>
      </w:tr>
    </w:tbl>
    <w:bookmarkStart w:id="25" w:name="payment-terms-conditions"/>
    <w:p>
      <w:pPr>
        <w:pStyle w:val="Heading3"/>
      </w:pPr>
      <w:r>
        <w:t xml:space="preserve">Payment Terms &amp; Conditions</w:t>
      </w:r>
    </w:p>
    <w:p>
      <w:pPr>
        <w:pStyle w:val="FirstParagraph"/>
      </w:pPr>
      <w:r>
        <w:t xml:space="preserve">This Invoice is issued by Margaret A. Chen, LCSW, a licensed Social Worker operating in the United States San Francisco area, in accordance with the professional services agreement (Contract No. GGCHF-2025-SW-019) executed on January 15, 2025. The total amount due on this Invoice is</w:t>
      </w:r>
      <w:r>
        <w:t xml:space="preserve"> </w:t>
      </w:r>
      <w:r>
        <w:rPr>
          <w:bCs/>
          <w:b/>
        </w:rPr>
        <w:t xml:space="preserve">Ten Thousand Nine Hundred Fifty Dollars and Zero Cents (USD $10,950.00)</w:t>
      </w:r>
      <w:r>
        <w:t xml:space="preserve">.</w:t>
      </w:r>
    </w:p>
    <w:p>
      <w:pPr>
        <w:pStyle w:val="BodyText"/>
      </w:pPr>
      <w:r>
        <w:t xml:space="preserve">Payment is due within thirty (30) calendar days from the Invoice date of June 12, 2025. Please remit payment via ACH transfer, certified check, or corporate check made payable to "Bay Area Social Worker Practice." A late payment fee of 1.5% per month will be applied to any balance remaining after the due date of July 12, 2025, in compliance with California Commercial Code Section 2310 as applicable to professional service providers in the United States San Francisco jurisdiction.</w:t>
      </w:r>
    </w:p>
    <w:p>
      <w:pPr>
        <w:pStyle w:val="BodyText"/>
      </w:pPr>
      <w:r>
        <w:t xml:space="preserve">All Social Worker services described in this Invoice were rendered in full compliance with the California Business and Professions Code, the National Association of Social Workers (NASW) Code of Ethics, and all applicable federal and state regulations governing the practice of social work in the United States. The Social Worker maintains professional liability insurance with a coverage limit of $2,000,000 per occurrence, as required by the client organization's risk management policy.</w:t>
      </w:r>
    </w:p>
    <w:p>
      <w:pPr>
        <w:pStyle w:val="BodyText"/>
      </w:pPr>
      <w:r>
        <w:t xml:space="preserve">Should you have any questions regarding this Invoice or the Social Worker services rendered, please contact the undersigned at (415) 555-0187 or m.chen@bayareaswpractice.com. Please reference Invoice No. SF-SW-2025-04782 in all correspondence. This document serves as the official billing record for the Social Worker professional services provided during the stated service period in the United States San Francisco area.</w:t>
      </w:r>
    </w:p>
    <w:bookmarkEnd w:id="25"/>
    <w:p>
      <w:pPr>
        <w:pStyle w:val="BodyText"/>
      </w:pPr>
      <w:r>
        <w:rPr>
          <w:bCs/>
          <w:b/>
        </w:rPr>
        <w:t xml:space="preserve">Bay Area Social Worker Practice</w:t>
      </w:r>
      <w:r>
        <w:t xml:space="preserve"> </w:t>
      </w:r>
      <w:r>
        <w:t xml:space="preserve">— 1480 Market Street, Suite 2200, San Francisco, CA 94102, United States</w:t>
      </w:r>
    </w:p>
    <w:p>
      <w:pPr>
        <w:pStyle w:val="BodyText"/>
      </w:pPr>
      <w:r>
        <w:t xml:space="preserve">California LCSW License No. 104829 | EIN: 84-XXXXXXX | CA Professional Liability Insurance: Policy #PL-2025-88412</w:t>
      </w:r>
    </w:p>
    <w:p>
      <w:pPr>
        <w:pStyle w:val="BodyText"/>
      </w:pPr>
      <w:r>
        <w:t xml:space="preserve">This Invoice was generated electronically and is valid without a physical signature. The Social Worker services described herein were performed in the United States San Francisco metropolitan area under the terms of the referenced professional services contract.</w:t>
      </w:r>
    </w:p>
    <w:p>
      <w:pPr>
        <w:pStyle w:val="BodyText"/>
      </w:pPr>
      <w:r>
        <w:t xml:space="preserve">© 2025 Bay Area Social Worker Practice. All rights reserved. This Invoice is the property of the issuing Social Worker practice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States San Francisco</dc:title>
  <dc:creator/>
  <dc:language>en</dc:language>
  <cp:keywords/>
  <dcterms:created xsi:type="dcterms:W3CDTF">2026-10-10T07:06:25Z</dcterms:created>
  <dcterms:modified xsi:type="dcterms:W3CDTF">2026-10-10T07:06:25Z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