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apex-software-solutions-ltd."/>
    <w:p>
      <w:pPr>
        <w:pStyle w:val="Heading1"/>
      </w:pPr>
      <w:r>
        <w:t xml:space="preserve">Apex Software Solutions Ltd.</w:t>
      </w:r>
    </w:p>
    <w:p>
      <w:pPr>
        <w:pStyle w:val="FirstParagraph"/>
      </w:pPr>
      <w:r>
        <w:t xml:space="preserve">House #42, Road #11, Block B</w:t>
      </w:r>
    </w:p>
    <w:p>
      <w:pPr>
        <w:pStyle w:val="BodyText"/>
      </w:pPr>
      <w:r>
        <w:t xml:space="preserve">Banani, Dhaka 1213, Bangladesh</w:t>
      </w:r>
    </w:p>
    <w:p>
      <w:pPr>
        <w:pStyle w:val="BodyText"/>
      </w:pPr>
      <w:r>
        <w:t xml:space="preserve">TIN: 1234567890123</w:t>
      </w:r>
    </w:p>
    <w:p>
      <w:pPr>
        <w:pStyle w:val="BodyText"/>
      </w:pPr>
      <w:r>
        <w:t xml:space="preserve">Trade License: DL-2023-98765</w:t>
      </w:r>
    </w:p>
    <w:p>
      <w:pPr>
        <w:pStyle w:val="BodyText"/>
      </w:pPr>
      <w:r>
        <w:t xml:space="preserve">Email: billing@apexsoft-dhaka.com</w:t>
      </w:r>
    </w:p>
    <w:p>
      <w:pPr>
        <w:pStyle w:val="BodyText"/>
      </w:pPr>
      <w:r>
        <w:t xml:space="preserve">Phone: +880 1711-123456</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Global Tech Innovations Inc.</w:t>
      </w:r>
    </w:p>
    <w:p>
      <w:pPr>
        <w:pStyle w:val="BodyText"/>
      </w:pPr>
      <w:r>
        <w:t xml:space="preserve">Attn: Procurement Department</w:t>
      </w:r>
    </w:p>
    <w:p>
      <w:pPr>
        <w:pStyle w:val="BodyText"/>
      </w:pPr>
      <w:r>
        <w:t xml:space="preserve">123 Business Avenue, Suite 500</w:t>
      </w:r>
    </w:p>
    <w:p>
      <w:pPr>
        <w:pStyle w:val="BodyText"/>
      </w:pPr>
      <w:r>
        <w:t xml:space="preserve">New York, NY 10001, USA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INV-DH-2023-0089</w:t>
      </w:r>
    </w:p>
    <w:p>
      <w:pPr>
        <w:pStyle w:val="BodyText"/>
      </w:pPr>
      <w:r>
        <w:rPr>
          <w:bCs/>
          <w:b/>
        </w:rPr>
        <w:t xml:space="preserve">Project Reference:</w:t>
      </w:r>
      <w:r>
        <w:t xml:space="preserve"> </w:t>
      </w:r>
      <w:r>
        <w:t xml:space="preserve">PRJ-WEBSITE-REDESIGN</w:t>
      </w:r>
    </w:p>
    <w:p>
      <w:pPr>
        <w:pStyle w:val="BodyText"/>
      </w:pPr>
      <w:r>
        <w:rPr>
          <w:bCs/>
          <w:b/>
        </w:rPr>
        <w:t xml:space="preserve">Service Period:</w:t>
      </w:r>
      <w:r>
        <w:t xml:space="preserve"> </w:t>
      </w:r>
      <w:r>
        <w:t xml:space="preserve">Oct 01, 2023 - Oct 23, 2023</w:t>
      </w:r>
    </w:p>
    <w:p>
      <w:pPr>
        <w:pStyle w:val="BodyText"/>
      </w:pPr>
      <w:r>
        <w:rPr>
          <w:bCs/>
          <w:b/>
        </w:rPr>
        <w:t xml:space="preserve">Currency:</w:t>
      </w:r>
      <w:r>
        <w:t xml:space="preserve"> </w:t>
      </w:r>
      <w:r>
        <w:t xml:space="preserve">USD (United States Dollar)</w:t>
      </w:r>
    </w:p>
    <w:bookmarkEnd w:id="23"/>
    <w:p>
      <w:pPr>
        <w:pStyle w:val="BodyText"/>
      </w:pPr>
      <w:r>
        <w:rPr>
          <w:bCs/>
          <w:b/>
        </w:rPr>
        <w:t xml:space="preserve">Subject: Professional Software Engineering Services Rendered in Dhaka, Bangladesh</w:t>
      </w:r>
    </w:p>
    <w:p>
      <w:pPr>
        <w:pStyle w:val="BodyText"/>
      </w:pPr>
      <w:r>
        <w:t xml:space="preserve">This Invoice serves as a formal request for payment for the specialized technical services provided by our team of Senior Software Engineers based in our development center in Dhaka, Bangladesh. The services detailed below were executed in accordance with the Master Services Agreement (MSA) signed on September 15, 2023. Our engineers have dedicated significant hours to the architecture, development, and testing phases of your project, leveraging the high skill set and cost-effective talent pool available in the Dhaka technology sector.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(USD)</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Backend Architecture &amp; API Development</w:t>
            </w:r>
            <w:r>
              <w:br/>
            </w:r>
            <w:r>
              <w:t xml:space="preserve">Design and implementation of RESTful APIs using Node.js and Express. Database schema optimization for PostgreSQL. This work was performed by our Lead Software Engineer in Dhaka.</w:t>
            </w:r>
          </w:p>
        </w:tc>
        <w:tc>
          <w:tcPr/>
          <w:p>
            <w:pPr>
              <w:pStyle w:val="Compact"/>
              <w:jc w:val="left"/>
            </w:pPr>
            <w:r>
              <w:t xml:space="preserve">45.00</w:t>
            </w:r>
          </w:p>
        </w:tc>
        <w:tc>
          <w:tcPr/>
          <w:p>
            <w:pPr>
              <w:pStyle w:val="Compact"/>
              <w:jc w:val="left"/>
            </w:pPr>
            <w:r>
              <w:t xml:space="preserve">40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Frontend React Development</w:t>
            </w:r>
            <w:r>
              <w:br/>
            </w:r>
            <w:r>
              <w:t xml:space="preserve">Component-based UI development using React.js and TypeScript. Integration with backend services and state management implementation.</w:t>
            </w:r>
          </w:p>
        </w:tc>
        <w:tc>
          <w:tcPr/>
          <w:p>
            <w:pPr>
              <w:pStyle w:val="Compact"/>
              <w:jc w:val="left"/>
            </w:pPr>
            <w:r>
              <w:t xml:space="preserve">40.00</w:t>
            </w:r>
          </w:p>
        </w:tc>
        <w:tc>
          <w:tcPr/>
          <w:p>
            <w:pPr>
              <w:pStyle w:val="Compact"/>
              <w:jc w:val="left"/>
            </w:pPr>
            <w:r>
              <w:t xml:space="preserve">35</w:t>
            </w:r>
          </w:p>
        </w:tc>
        <w:tc>
          <w:tcPr/>
          <w:p>
            <w:pPr>
              <w:pStyle w:val="Compact"/>
              <w:jc w:val="left"/>
            </w:pPr>
            <w:r>
              <w:t xml:space="preserve">1,400.00</w:t>
            </w:r>
          </w:p>
        </w:tc>
      </w:tr>
      <w:tr>
        <w:tc>
          <w:tcPr/>
          <w:p>
            <w:pPr>
              <w:pStyle w:val="Compact"/>
              <w:jc w:val="left"/>
            </w:pPr>
            <w:r>
              <w:t xml:space="preserve">3</w:t>
            </w:r>
          </w:p>
        </w:tc>
        <w:tc>
          <w:tcPr/>
          <w:p>
            <w:pPr>
              <w:pStyle w:val="Compact"/>
              <w:jc w:val="left"/>
            </w:pPr>
            <w:r>
              <w:rPr>
                <w:bCs/>
                <w:b/>
              </w:rPr>
              <w:t xml:space="preserve">DevOps &amp; Cloud Infrastructure Setup</w:t>
            </w:r>
            <w:r>
              <w:br/>
            </w:r>
            <w:r>
              <w:t xml:space="preserve">Configuration of AWS EC2 instances, CI/CD pipeline setup using Jenkins, and Docker containerization. Managed by our DevOps Engineer based in Banani, Dhaka.</w:t>
            </w:r>
          </w:p>
        </w:tc>
        <w:tc>
          <w:tcPr/>
          <w:p>
            <w:pPr>
              <w:pStyle w:val="Compact"/>
              <w:jc w:val="left"/>
            </w:pPr>
            <w:r>
              <w:t xml:space="preserve">50.00</w:t>
            </w:r>
          </w:p>
        </w:tc>
        <w:tc>
          <w:tcPr/>
          <w:p>
            <w:pPr>
              <w:pStyle w:val="Compact"/>
              <w:jc w:val="left"/>
            </w:pPr>
            <w:r>
              <w:t xml:space="preserve">20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Quality Assurance &amp; Testing</w:t>
            </w:r>
            <w:r>
              <w:br/>
            </w:r>
            <w:r>
              <w:t xml:space="preserve">Unit testing, integration testing, and bug fixing. Ensuring code quality standards compliant with international software engineering practices.</w:t>
            </w:r>
          </w:p>
        </w:tc>
        <w:tc>
          <w:tcPr/>
          <w:p>
            <w:pPr>
              <w:pStyle w:val="Compact"/>
              <w:jc w:val="left"/>
            </w:pPr>
            <w:r>
              <w:t xml:space="preserve">35.00</w:t>
            </w:r>
          </w:p>
        </w:tc>
        <w:tc>
          <w:tcPr/>
          <w:p>
            <w:pPr>
              <w:pStyle w:val="Compact"/>
              <w:jc w:val="left"/>
            </w:pPr>
            <w:r>
              <w:t xml:space="preserve">15</w:t>
            </w:r>
          </w:p>
        </w:tc>
        <w:tc>
          <w:tcPr/>
          <w:p>
            <w:pPr>
              <w:pStyle w:val="Compact"/>
              <w:jc w:val="left"/>
            </w:pPr>
            <w:r>
              <w:t xml:space="preserve">525.00</w:t>
            </w:r>
          </w:p>
        </w:tc>
      </w:tr>
      <w:tr>
        <w:tc>
          <w:tcPr/>
          <w:p>
            <w:pPr>
              <w:pStyle w:val="Compact"/>
              <w:jc w:val="left"/>
            </w:pPr>
            <w:r>
              <w:t xml:space="preserve">5</w:t>
            </w:r>
          </w:p>
        </w:tc>
        <w:tc>
          <w:tcPr/>
          <w:p>
            <w:pPr>
              <w:pStyle w:val="Compact"/>
              <w:jc w:val="left"/>
            </w:pPr>
            <w:r>
              <w:rPr>
                <w:bCs/>
                <w:b/>
              </w:rPr>
              <w:t xml:space="preserve">Project Management &amp; Communication</w:t>
            </w:r>
            <w:r>
              <w:br/>
            </w:r>
            <w:r>
              <w:t xml:space="preserve">Daily stand-ups, sprint planning, and progress reporting. Coordination between the Dhaka development team and the client's stakeholders.</w:t>
            </w:r>
          </w:p>
        </w:tc>
        <w:tc>
          <w:tcPr/>
          <w:p>
            <w:pPr>
              <w:pStyle w:val="Compact"/>
              <w:jc w:val="left"/>
            </w:pPr>
            <w:r>
              <w:t xml:space="preserve">40.00</w:t>
            </w:r>
          </w:p>
        </w:tc>
        <w:tc>
          <w:tcPr/>
          <w:p>
            <w:pPr>
              <w:pStyle w:val="Compact"/>
              <w:jc w:val="left"/>
            </w:pPr>
            <w:r>
              <w:t xml:space="preserve">10</w:t>
            </w:r>
          </w:p>
        </w:tc>
        <w:tc>
          <w:tcPr/>
          <w:p>
            <w:pPr>
              <w:pStyle w:val="Compact"/>
              <w:jc w:val="left"/>
            </w:pPr>
            <w:r>
              <w:t xml:space="preserve">400.00</w:t>
            </w:r>
          </w:p>
        </w:tc>
      </w:tr>
    </w:tbl>
    <w:p>
      <w:pPr>
        <w:pStyle w:val="BodyText"/>
      </w:pPr>
      <w:r>
        <w:t xml:space="preserve">Subtotal:</w:t>
      </w:r>
      <w:r>
        <w:t xml:space="preserve"> </w:t>
      </w:r>
      <w:r>
        <w:t xml:space="preserve">$5,125.00</w:t>
      </w:r>
    </w:p>
    <w:p>
      <w:pPr>
        <w:pStyle w:val="BodyText"/>
      </w:pPr>
      <w:r>
        <w:t xml:space="preserve">Tax (VAT 5% - Bangladesh):</w:t>
      </w:r>
      <w:r>
        <w:t xml:space="preserve"> </w:t>
      </w:r>
      <w:r>
        <w:t xml:space="preserve">$256.25</w:t>
      </w:r>
    </w:p>
    <w:p>
      <w:pPr>
        <w:pStyle w:val="BodyText"/>
      </w:pPr>
      <w:r>
        <w:t xml:space="preserve">Discount (Early Bird):</w:t>
      </w:r>
      <w:r>
        <w:t xml:space="preserve"> </w:t>
      </w:r>
      <w:r>
        <w:t xml:space="preserve">-$100.00</w:t>
      </w:r>
    </w:p>
    <w:p>
      <w:pPr>
        <w:pStyle w:val="BodyText"/>
      </w:pPr>
      <w:r>
        <w:t xml:space="preserve">Total Due:</w:t>
      </w:r>
      <w:r>
        <w:t xml:space="preserve"> </w:t>
      </w:r>
      <w:r>
        <w:t xml:space="preserve">$5,281.25</w:t>
      </w:r>
    </w:p>
    <w:bookmarkStart w:id="24" w:name="payment-instructions"/>
    <w:p>
      <w:pPr>
        <w:pStyle w:val="Heading3"/>
      </w:pPr>
      <w:r>
        <w:t xml:space="preserve">Payment Instructions</w:t>
      </w:r>
    </w:p>
    <w:p>
      <w:pPr>
        <w:pStyle w:val="FirstParagraph"/>
      </w:pPr>
      <w:r>
        <w:t xml:space="preserve">Please remit payment within 14 days of the invoice date. As this transaction involves international transfer to Bangladesh Dhaka, please ensure that all bank charges are covered by the sender.</w:t>
      </w:r>
    </w:p>
    <w:p>
      <w:pPr>
        <w:pStyle w:val="BodyText"/>
      </w:pPr>
      <w:r>
        <w:rPr>
          <w:bCs/>
          <w:b/>
        </w:rPr>
        <w:t xml:space="preserve">Bank Name:</w:t>
      </w:r>
      <w:r>
        <w:t xml:space="preserve"> </w:t>
      </w:r>
      <w:r>
        <w:t xml:space="preserve">City Bank PLC</w:t>
      </w:r>
    </w:p>
    <w:p>
      <w:pPr>
        <w:pStyle w:val="BodyText"/>
      </w:pPr>
      <w:r>
        <w:rPr>
          <w:bCs/>
          <w:b/>
        </w:rPr>
        <w:t xml:space="preserve">Branch:</w:t>
      </w:r>
      <w:r>
        <w:t xml:space="preserve"> </w:t>
      </w:r>
      <w:r>
        <w:t xml:space="preserve">Banani Branch, Dhaka</w:t>
      </w:r>
    </w:p>
    <w:p>
      <w:pPr>
        <w:pStyle w:val="BodyText"/>
      </w:pPr>
      <w:r>
        <w:rPr>
          <w:bCs/>
          <w:b/>
        </w:rPr>
        <w:t xml:space="preserve">Account Name:</w:t>
      </w:r>
      <w:r>
        <w:t xml:space="preserve"> </w:t>
      </w:r>
      <w:r>
        <w:t xml:space="preserve">Apex Software Solutions Ltd.</w:t>
      </w:r>
    </w:p>
    <w:p>
      <w:pPr>
        <w:pStyle w:val="BodyText"/>
      </w:pPr>
      <w:r>
        <w:rPr>
          <w:bCs/>
          <w:b/>
        </w:rPr>
        <w:t xml:space="preserve">Account Number:</w:t>
      </w:r>
      <w:r>
        <w:t xml:space="preserve"> </w:t>
      </w:r>
      <w:r>
        <w:t xml:space="preserve">1234567890123</w:t>
      </w:r>
    </w:p>
    <w:p>
      <w:pPr>
        <w:pStyle w:val="BodyText"/>
      </w:pPr>
      <w:r>
        <w:rPr>
          <w:bCs/>
          <w:b/>
        </w:rPr>
        <w:t xml:space="preserve">SWIFT Code:</w:t>
      </w:r>
      <w:r>
        <w:t xml:space="preserve"> </w:t>
      </w:r>
      <w:r>
        <w:t xml:space="preserve">CITBBDDH</w:t>
      </w:r>
    </w:p>
    <w:p>
      <w:pPr>
        <w:pStyle w:val="BodyText"/>
      </w:pPr>
      <w:r>
        <w:rPr>
          <w:bCs/>
          <w:b/>
        </w:rPr>
        <w:t xml:space="preserve">Routing Number:</w:t>
      </w:r>
      <w:r>
        <w:t xml:space="preserve"> </w:t>
      </w:r>
      <w:r>
        <w:t xml:space="preserve">N/A</w:t>
      </w:r>
    </w:p>
    <w:p>
      <w:pPr>
        <w:pStyle w:val="BodyText"/>
      </w:pPr>
      <w:r>
        <w:rPr>
          <w:bCs/>
          <w:b/>
        </w:rPr>
        <w:t xml:space="preserve">Reference:</w:t>
      </w:r>
      <w:r>
        <w:t xml:space="preserve"> </w:t>
      </w:r>
      <w:r>
        <w:t xml:space="preserve">Please use Invoice Number INV-DH-2023-0089 as the payment reference.</w:t>
      </w:r>
    </w:p>
    <w:bookmarkEnd w:id="24"/>
    <w:bookmarkStart w:id="25"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may incur a penalty of 1.5% per month.</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Disputes:</w:t>
      </w:r>
      <w:r>
        <w:t xml:space="preserve"> </w:t>
      </w:r>
      <w:r>
        <w:t xml:space="preserve">Any disputes regarding this Invoice must be raised in writing within 7 days of receipt.</w:t>
      </w:r>
    </w:p>
    <w:p>
      <w:pPr>
        <w:numPr>
          <w:ilvl w:val="0"/>
          <w:numId w:val="1001"/>
        </w:numPr>
        <w:pStyle w:val="Compact"/>
      </w:pPr>
      <w:r>
        <w:rPr>
          <w:bCs/>
          <w:b/>
        </w:rPr>
        <w:t xml:space="preserve">Jurisdiction:</w:t>
      </w:r>
      <w:r>
        <w:t xml:space="preserve"> </w:t>
      </w:r>
      <w:r>
        <w:t xml:space="preserve">This agreement is governed by the laws of Bangladesh, with disputes to be settled in the courts of Dhaka.</w:t>
      </w:r>
    </w:p>
    <w:p>
      <w:pPr>
        <w:numPr>
          <w:ilvl w:val="0"/>
          <w:numId w:val="1001"/>
        </w:numPr>
        <w:pStyle w:val="Compact"/>
      </w:pPr>
      <w:r>
        <w:rPr>
          <w:bCs/>
          <w:b/>
        </w:rPr>
        <w:t xml:space="preserve">Intellectual Property:</w:t>
      </w:r>
      <w:r>
        <w:t xml:space="preserve"> </w:t>
      </w:r>
      <w:r>
        <w:t xml:space="preserve">Upon full payment, all intellectual property rights for the developed software will be transferred to the client.</w:t>
      </w:r>
    </w:p>
    <w:p>
      <w:pPr>
        <w:numPr>
          <w:ilvl w:val="0"/>
          <w:numId w:val="1001"/>
        </w:numPr>
        <w:pStyle w:val="Compact"/>
      </w:pPr>
      <w:r>
        <w:rPr>
          <w:bCs/>
          <w:b/>
        </w:rPr>
        <w:t xml:space="preserve">Software Engineer Credentials:</w:t>
      </w:r>
      <w:r>
        <w:t xml:space="preserve"> </w:t>
      </w:r>
      <w:r>
        <w:t xml:space="preserve">All services are provided by certified Software Engineers registered with the Bangladesh Computer Council.</w:t>
      </w:r>
    </w:p>
    <w:bookmarkEnd w:id="25"/>
    <w:p>
      <w:pPr>
        <w:pStyle w:val="FirstParagraph"/>
      </w:pPr>
      <w:r>
        <w:rPr>
          <w:bCs/>
          <w:b/>
        </w:rPr>
        <w:t xml:space="preserve">Authorized Signature</w:t>
      </w:r>
    </w:p>
    <w:p>
      <w:pPr>
        <w:pStyle w:val="BodyText"/>
      </w:pPr>
      <w:r>
        <w:t xml:space="preserve">Apex Software Solutions Ltd.</w:t>
      </w:r>
    </w:p>
    <w:p>
      <w:pPr>
        <w:pStyle w:val="BodyText"/>
      </w:pPr>
      <w:r>
        <w:t xml:space="preserve">Dhaka, Bangladesh</w:t>
      </w:r>
    </w:p>
    <w:p>
      <w:pPr>
        <w:pStyle w:val="BodyText"/>
      </w:pPr>
      <w:r>
        <w:rPr>
          <w:bCs/>
          <w:b/>
        </w:rPr>
        <w:t xml:space="preserve">Client Acceptance</w:t>
      </w:r>
    </w:p>
    <w:p>
      <w:pPr>
        <w:pStyle w:val="BodyText"/>
      </w:pPr>
      <w:r>
        <w:t xml:space="preserve">Global Tech Innovations Inc.</w:t>
      </w:r>
    </w:p>
    <w:p>
      <w:pPr>
        <w:pStyle w:val="BodyText"/>
      </w:pPr>
      <w:r>
        <w:t xml:space="preserve">New York, USA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2026-10-10T02:30:32Z</dcterms:created>
  <dcterms:modified xsi:type="dcterms:W3CDTF">2026-10-10T02:30:32Z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